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colors5.xml" ContentType="application/vnd.openxmlformats-officedocument.drawingml.diagramColors+xml"/>
  <Override PartName="/word/diagrams/colors6.xml" ContentType="application/vnd.openxmlformats-officedocument.drawingml.diagramColors+xml"/>
  <Override PartName="/word/diagrams/colors7.xml" ContentType="application/vnd.openxmlformats-officedocument.drawingml.diagramColors+xml"/>
  <Override PartName="/word/diagrams/colors8.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ata5.xml" ContentType="application/vnd.openxmlformats-officedocument.drawingml.diagramData+xml"/>
  <Override PartName="/word/diagrams/data6.xml" ContentType="application/vnd.openxmlformats-officedocument.drawingml.diagramData+xml"/>
  <Override PartName="/word/diagrams/data7.xml" ContentType="application/vnd.openxmlformats-officedocument.drawingml.diagramData+xml"/>
  <Override PartName="/word/diagrams/data8.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drawing5.xml" ContentType="application/vnd.ms-office.drawingml.diagramDrawing+xml"/>
  <Override PartName="/word/diagrams/drawing6.xml" ContentType="application/vnd.ms-office.drawingml.diagramDrawing+xml"/>
  <Override PartName="/word/diagrams/drawing7.xml" ContentType="application/vnd.ms-office.drawingml.diagramDrawing+xml"/>
  <Override PartName="/word/diagrams/drawing8.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layout5.xml" ContentType="application/vnd.openxmlformats-officedocument.drawingml.diagramLayout+xml"/>
  <Override PartName="/word/diagrams/layout6.xml" ContentType="application/vnd.openxmlformats-officedocument.drawingml.diagramLayout+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iagrams/quickStyle5.xml" ContentType="application/vnd.openxmlformats-officedocument.drawingml.diagramStyle+xml"/>
  <Override PartName="/word/diagrams/quickStyle6.xml" ContentType="application/vnd.openxmlformats-officedocument.drawingml.diagramStyle+xml"/>
  <Override PartName="/word/diagrams/quickStyle7.xml" ContentType="application/vnd.openxmlformats-officedocument.drawingml.diagramStyle+xml"/>
  <Override PartName="/word/diagrams/quickStyle8.xml" ContentType="application/vnd.openxmlformats-officedocument.drawingml.diagram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3EF389">
      <w:pPr>
        <w:ind w:left="2880" w:firstLine="720"/>
        <w:rPr>
          <w:rFonts w:asciiTheme="majorHAnsi" w:hAnsiTheme="majorHAnsi" w:cstheme="majorHAnsi"/>
          <w:sz w:val="40"/>
          <w:szCs w:val="40"/>
        </w:rPr>
      </w:pPr>
      <w:r>
        <w:rPr>
          <w:rFonts w:asciiTheme="majorHAnsi" w:hAnsiTheme="majorHAnsi" w:cstheme="majorHAnsi"/>
          <w:b/>
          <w:bCs/>
          <w:i/>
          <w:iCs/>
          <w:sz w:val="40"/>
          <w:szCs w:val="40"/>
          <w:lang w:val="en-US"/>
        </w:rPr>
        <w:t>NANHI PAHEL</w:t>
      </w:r>
    </w:p>
    <w:p w14:paraId="441188B0">
      <w:pPr>
        <w:jc w:val="center"/>
        <w:rPr>
          <w:rFonts w:asciiTheme="majorHAnsi" w:hAnsiTheme="majorHAnsi" w:cstheme="majorHAnsi"/>
          <w:sz w:val="40"/>
          <w:szCs w:val="40"/>
        </w:rPr>
      </w:pPr>
      <w:r>
        <w:rPr>
          <w:rFonts w:asciiTheme="majorHAnsi" w:hAnsiTheme="majorHAnsi" w:cstheme="majorHAnsi"/>
          <w:b/>
          <w:bCs/>
          <w:sz w:val="40"/>
          <w:szCs w:val="40"/>
          <w:lang w:val="en-US"/>
        </w:rPr>
        <w:t>"EARLY CHILDHOOD &amp; EDUCATION”</w:t>
      </w:r>
      <w:r>
        <w:rPr>
          <w:rFonts w:asciiTheme="majorHAnsi" w:hAnsiTheme="majorHAnsi" w:cstheme="majorHAnsi"/>
          <w:sz w:val="28"/>
          <w:szCs w:val="28"/>
        </w:rPr>
        <w:t xml:space="preserve"> </w:t>
      </w:r>
    </w:p>
    <w:p w14:paraId="6FB5B170">
      <w:pPr>
        <w:rPr>
          <w:rFonts w:asciiTheme="majorHAnsi" w:hAnsiTheme="majorHAnsi" w:cstheme="majorHAnsi"/>
          <w:b/>
          <w:bCs/>
          <w:color w:val="FF0000"/>
          <w:sz w:val="40"/>
          <w:szCs w:val="40"/>
          <w:lang w:val="en-US"/>
        </w:rPr>
      </w:pPr>
      <w:r>
        <w:rPr>
          <w:rFonts w:asciiTheme="majorHAnsi" w:hAnsiTheme="majorHAnsi" w:cstheme="majorHAnsi"/>
          <w:b/>
          <w:bCs/>
          <w:color w:val="FF0000"/>
          <w:sz w:val="40"/>
          <w:szCs w:val="40"/>
          <w:lang w:val="en-US"/>
        </w:rPr>
        <w:t xml:space="preserve">                      CSR Initiative of Fusion Finance Limited</w:t>
      </w:r>
    </w:p>
    <w:p w14:paraId="05E6130B">
      <w:pPr>
        <w:rPr>
          <w:rFonts w:asciiTheme="majorHAnsi" w:hAnsiTheme="majorHAnsi" w:cstheme="majorHAnsi"/>
          <w:b/>
          <w:bCs/>
          <w:color w:val="FF0000"/>
          <w:sz w:val="40"/>
          <w:szCs w:val="40"/>
          <w:lang w:val="en-US"/>
        </w:rPr>
      </w:pPr>
      <w:r>
        <w:rPr>
          <w:rFonts w:asciiTheme="majorHAnsi" w:hAnsiTheme="majorHAnsi" w:cstheme="majorHAnsi"/>
          <w:b/>
          <w:bCs/>
          <w:color w:val="FF0000"/>
          <w:sz w:val="40"/>
          <w:szCs w:val="40"/>
          <w:lang w:val="en-US"/>
        </w:rPr>
        <w:tab/>
      </w:r>
    </w:p>
    <w:p w14:paraId="3C8A645E">
      <w:pPr>
        <w:jc w:val="center"/>
        <w:rPr>
          <w:rFonts w:asciiTheme="majorHAnsi" w:hAnsiTheme="majorHAnsi" w:cstheme="majorHAnsi"/>
          <w:sz w:val="28"/>
          <w:szCs w:val="28"/>
        </w:rPr>
      </w:pPr>
      <w:r>
        <w:rPr>
          <w:rFonts w:asciiTheme="majorHAnsi" w:hAnsiTheme="majorHAnsi" w:cstheme="majorHAnsi"/>
          <w:b/>
          <w:bCs/>
          <w:sz w:val="28"/>
          <w:szCs w:val="28"/>
        </w:rPr>
        <w:t>Report Timeline</w:t>
      </w:r>
      <w:r>
        <w:rPr>
          <w:rFonts w:asciiTheme="majorHAnsi" w:hAnsiTheme="majorHAnsi" w:cstheme="majorHAnsi"/>
          <w:sz w:val="28"/>
          <w:szCs w:val="28"/>
        </w:rPr>
        <w:t>: Quarter 1 (April to June)</w:t>
      </w:r>
    </w:p>
    <w:p w14:paraId="5911E069">
      <w:pPr>
        <w:jc w:val="center"/>
        <w:rPr>
          <w:rFonts w:asciiTheme="majorHAnsi" w:hAnsiTheme="majorHAnsi" w:cstheme="majorHAnsi"/>
          <w:sz w:val="28"/>
          <w:szCs w:val="28"/>
        </w:rPr>
      </w:pPr>
      <w:r>
        <w:rPr>
          <w:rFonts w:asciiTheme="majorHAnsi" w:hAnsiTheme="majorHAnsi" w:cstheme="majorHAnsi"/>
          <w:b/>
          <w:bCs/>
          <w:sz w:val="28"/>
          <w:szCs w:val="28"/>
        </w:rPr>
        <w:t>Location</w:t>
      </w:r>
      <w:r>
        <w:rPr>
          <w:rFonts w:asciiTheme="majorHAnsi" w:hAnsiTheme="majorHAnsi" w:cstheme="majorHAnsi"/>
          <w:sz w:val="28"/>
          <w:szCs w:val="28"/>
        </w:rPr>
        <w:t>: Saharanpur, Uttar Pradesh &amp; Roorkee, Uttarakhand</w:t>
      </w:r>
    </w:p>
    <w:p w14:paraId="24394FFA">
      <w:pPr>
        <w:jc w:val="center"/>
        <w:rPr>
          <w:rFonts w:asciiTheme="majorHAnsi" w:hAnsiTheme="majorHAnsi" w:cstheme="majorHAnsi"/>
          <w:sz w:val="28"/>
          <w:szCs w:val="28"/>
        </w:rPr>
      </w:pPr>
      <w:r>
        <w:rPr>
          <w:rFonts w:asciiTheme="majorHAnsi" w:hAnsiTheme="majorHAnsi" w:cstheme="majorHAnsi"/>
          <w:b/>
          <w:bCs/>
          <w:sz w:val="28"/>
          <w:szCs w:val="28"/>
        </w:rPr>
        <w:t>Implemented By</w:t>
      </w:r>
      <w:r>
        <w:rPr>
          <w:rFonts w:asciiTheme="majorHAnsi" w:hAnsiTheme="majorHAnsi" w:cstheme="majorHAnsi"/>
          <w:sz w:val="28"/>
          <w:szCs w:val="28"/>
        </w:rPr>
        <w:t>: Asheerwad (India) Foundation</w:t>
      </w:r>
    </w:p>
    <w:p w14:paraId="1A46EAA4">
      <w:pPr>
        <w:jc w:val="center"/>
        <w:rPr>
          <w:rFonts w:asciiTheme="majorHAnsi" w:hAnsiTheme="majorHAnsi" w:cstheme="majorHAnsi"/>
          <w:sz w:val="28"/>
          <w:szCs w:val="28"/>
        </w:rPr>
      </w:pPr>
    </w:p>
    <w:p w14:paraId="123773E6">
      <w:pPr>
        <w:jc w:val="center"/>
        <w:rPr>
          <w:rFonts w:asciiTheme="majorHAnsi" w:hAnsiTheme="majorHAnsi" w:cstheme="majorHAnsi"/>
          <w:sz w:val="28"/>
          <w:szCs w:val="28"/>
        </w:rPr>
      </w:pPr>
    </w:p>
    <w:p w14:paraId="31ED5027">
      <w:pPr>
        <w:jc w:val="center"/>
        <w:rPr>
          <w:rFonts w:asciiTheme="majorHAnsi" w:hAnsiTheme="majorHAnsi" w:cstheme="majorHAnsi"/>
          <w:b/>
          <w:bCs/>
          <w:sz w:val="36"/>
          <w:szCs w:val="36"/>
          <w:lang w:val="en-US"/>
        </w:rPr>
      </w:pPr>
      <w:r>
        <w:rPr>
          <w:rFonts w:asciiTheme="majorHAnsi" w:hAnsiTheme="majorHAnsi" w:cstheme="majorHAnsi"/>
          <w:b/>
          <w:bCs/>
          <w:sz w:val="36"/>
          <w:szCs w:val="36"/>
          <w:lang w:val="en-US"/>
        </w:rPr>
        <w:drawing>
          <wp:inline distT="0" distB="0" distL="0" distR="0">
            <wp:extent cx="5486400" cy="3869055"/>
            <wp:effectExtent l="0" t="0" r="0" b="17145"/>
            <wp:docPr id="87583306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E70019F">
      <w:pPr>
        <w:jc w:val="center"/>
        <w:rPr>
          <w:rFonts w:asciiTheme="majorHAnsi" w:hAnsiTheme="majorHAnsi" w:cstheme="majorHAnsi"/>
          <w:b/>
          <w:bCs/>
          <w:i/>
          <w:iCs/>
          <w:sz w:val="36"/>
          <w:szCs w:val="36"/>
          <w:lang w:val="en-US"/>
        </w:rPr>
      </w:pPr>
    </w:p>
    <w:p w14:paraId="5D85169E">
      <w:pPr>
        <w:jc w:val="center"/>
        <w:rPr>
          <w:rFonts w:asciiTheme="majorHAnsi" w:hAnsiTheme="majorHAnsi" w:cstheme="majorHAnsi"/>
          <w:b/>
          <w:bCs/>
          <w:i/>
          <w:iCs/>
          <w:sz w:val="36"/>
          <w:szCs w:val="36"/>
          <w:lang w:val="en-US"/>
        </w:rPr>
      </w:pPr>
    </w:p>
    <w:p w14:paraId="7D2C2F92">
      <w:pPr>
        <w:jc w:val="center"/>
        <w:rPr>
          <w:rFonts w:asciiTheme="majorHAnsi" w:hAnsiTheme="majorHAnsi" w:cstheme="majorHAnsi"/>
          <w:b/>
          <w:bCs/>
          <w:i/>
          <w:iCs/>
          <w:sz w:val="36"/>
          <w:szCs w:val="36"/>
          <w:lang w:val="en-US"/>
        </w:rPr>
      </w:pPr>
    </w:p>
    <w:p w14:paraId="3AA858DC">
      <w:pPr>
        <w:jc w:val="both"/>
        <w:rPr>
          <w:rFonts w:asciiTheme="majorHAnsi" w:hAnsiTheme="majorHAnsi" w:cstheme="majorHAnsi"/>
          <w:b/>
          <w:bCs/>
          <w:i/>
          <w:iCs/>
          <w:sz w:val="36"/>
          <w:szCs w:val="36"/>
          <w:lang w:val="en-US"/>
        </w:rPr>
      </w:pPr>
    </w:p>
    <w:p w14:paraId="5F6A34CA">
      <w:pPr>
        <w:jc w:val="both"/>
        <w:rPr>
          <w:rFonts w:cstheme="minorHAnsi"/>
          <w:sz w:val="24"/>
          <w:szCs w:val="24"/>
        </w:rPr>
      </w:pPr>
      <w:r>
        <w:rPr>
          <w:rFonts w:cstheme="minorHAnsi"/>
          <w:b/>
          <w:bCs/>
          <w:sz w:val="24"/>
          <w:szCs w:val="24"/>
          <w:u w:val="single"/>
        </w:rPr>
        <w:t>Executive Summary</w:t>
      </w:r>
    </w:p>
    <w:p w14:paraId="08780C38">
      <w:pPr>
        <w:jc w:val="both"/>
        <w:rPr>
          <w:rFonts w:cstheme="minorHAnsi"/>
        </w:rPr>
      </w:pPr>
      <w:r>
        <w:rPr>
          <w:rFonts w:cstheme="minorHAnsi"/>
        </w:rPr>
        <w:t xml:space="preserve">This report presents the progress of the Nanhi Pahel “Early Childhood &amp; Education” A CSR Initiative of Fusion and implemented by Asheerwad (India) Foundation. The center’s primary focus is to provide a safe, educational, and nurturing environment that supports early childhood development, health, and parental engagement. </w:t>
      </w:r>
    </w:p>
    <w:p w14:paraId="4A9FDEFA">
      <w:pPr>
        <w:jc w:val="both"/>
        <w:rPr>
          <w:rFonts w:cstheme="minorHAnsi"/>
          <w:sz w:val="24"/>
          <w:szCs w:val="24"/>
        </w:rPr>
      </w:pPr>
      <w:r>
        <w:rPr>
          <w:rFonts w:cstheme="minorHAnsi"/>
          <w:b/>
          <w:bCs/>
        </w:rPr>
        <w:t xml:space="preserve">Problem Statement: </w:t>
      </w:r>
      <w:r>
        <w:rPr>
          <w:rFonts w:cstheme="minorHAnsi"/>
        </w:rPr>
        <w:t>In the underserved communities of Roorkee and Saharanpur in Uttarakhand and Uttar Pradesh children face a critical lack of access to structured, and nurturing environments necessary for early childhood development. This gap is particularly burdensome for working parents especially women, who struggle to find reliable childcare, leading to compromised safety, inadequate environment, and missed opportunities for early learning among young children. Without intervention, these children are at risk of developmental delays, health issues, and social exclusion, perpetuating cycles of poverty and limited opportunity. The Nanhi Pahal initiative seeks to address these challenges by offering quality and early education that is inclusive, protective, and developmentally focused.</w:t>
      </w:r>
    </w:p>
    <w:tbl>
      <w:tblPr>
        <w:tblStyle w:val="7"/>
        <w:tblpPr w:leftFromText="180" w:rightFromText="180" w:vertAnchor="text" w:horzAnchor="margin" w:tblpXSpec="center" w:tblpY="399"/>
        <w:tblW w:w="103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134"/>
        <w:gridCol w:w="1418"/>
        <w:gridCol w:w="1134"/>
        <w:gridCol w:w="1001"/>
        <w:gridCol w:w="648"/>
        <w:gridCol w:w="1252"/>
        <w:gridCol w:w="1436"/>
        <w:gridCol w:w="755"/>
      </w:tblGrid>
      <w:tr w14:paraId="6E901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1" w:hRule="atLeast"/>
        </w:trPr>
        <w:tc>
          <w:tcPr>
            <w:tcW w:w="1560" w:type="dxa"/>
            <w:shd w:val="clear" w:color="auto" w:fill="D9D9D9"/>
          </w:tcPr>
          <w:p w14:paraId="5FCBEA40">
            <w:pPr>
              <w:pStyle w:val="40"/>
              <w:spacing w:before="131"/>
              <w:ind w:left="207" w:right="164" w:hanging="36"/>
              <w:rPr>
                <w:b/>
              </w:rPr>
            </w:pPr>
            <w:r>
              <w:rPr>
                <w:b/>
                <w:color w:val="404040"/>
                <w:spacing w:val="-2"/>
              </w:rPr>
              <w:t xml:space="preserve">Center </w:t>
            </w:r>
            <w:r>
              <w:rPr>
                <w:b/>
                <w:color w:val="404040"/>
                <w:spacing w:val="-4"/>
              </w:rPr>
              <w:t>Name</w:t>
            </w:r>
          </w:p>
        </w:tc>
        <w:tc>
          <w:tcPr>
            <w:tcW w:w="1134" w:type="dxa"/>
            <w:shd w:val="clear" w:color="auto" w:fill="D9D9D9"/>
          </w:tcPr>
          <w:p w14:paraId="2CE6896B">
            <w:pPr>
              <w:pStyle w:val="40"/>
              <w:spacing w:before="263"/>
              <w:ind w:left="10" w:right="2"/>
              <w:jc w:val="center"/>
              <w:rPr>
                <w:b/>
              </w:rPr>
            </w:pPr>
            <w:r>
              <w:rPr>
                <w:b/>
                <w:color w:val="404040"/>
                <w:spacing w:val="-2"/>
              </w:rPr>
              <w:t>Months</w:t>
            </w:r>
          </w:p>
        </w:tc>
        <w:tc>
          <w:tcPr>
            <w:tcW w:w="1418" w:type="dxa"/>
            <w:shd w:val="clear" w:color="auto" w:fill="D9D9D9"/>
          </w:tcPr>
          <w:p w14:paraId="2332A47E">
            <w:pPr>
              <w:pStyle w:val="40"/>
              <w:spacing w:before="131"/>
              <w:ind w:left="123" w:firstLine="292"/>
              <w:rPr>
                <w:b/>
              </w:rPr>
            </w:pPr>
            <w:r>
              <w:rPr>
                <w:b/>
                <w:color w:val="404040"/>
                <w:spacing w:val="-2"/>
              </w:rPr>
              <w:t>Target Beneficiaries</w:t>
            </w:r>
          </w:p>
        </w:tc>
        <w:tc>
          <w:tcPr>
            <w:tcW w:w="1134" w:type="dxa"/>
            <w:shd w:val="clear" w:color="auto" w:fill="D9D9D9"/>
          </w:tcPr>
          <w:p w14:paraId="68DD2859">
            <w:pPr>
              <w:pStyle w:val="40"/>
              <w:spacing w:before="131"/>
              <w:ind w:left="112" w:right="108" w:firstLine="44"/>
              <w:rPr>
                <w:b/>
              </w:rPr>
            </w:pPr>
            <w:r>
              <w:rPr>
                <w:b/>
                <w:color w:val="404040"/>
                <w:spacing w:val="-2"/>
              </w:rPr>
              <w:t>Total Strength</w:t>
            </w:r>
          </w:p>
        </w:tc>
        <w:tc>
          <w:tcPr>
            <w:tcW w:w="1001" w:type="dxa"/>
            <w:shd w:val="clear" w:color="auto" w:fill="D9D9D9"/>
          </w:tcPr>
          <w:p w14:paraId="0761CF7A">
            <w:pPr>
              <w:pStyle w:val="40"/>
              <w:spacing w:before="263"/>
              <w:ind w:left="18"/>
              <w:jc w:val="center"/>
              <w:rPr>
                <w:b/>
              </w:rPr>
            </w:pPr>
            <w:r>
              <w:rPr>
                <w:b/>
                <w:color w:val="404040"/>
                <w:spacing w:val="-4"/>
              </w:rPr>
              <w:t>Boys</w:t>
            </w:r>
          </w:p>
        </w:tc>
        <w:tc>
          <w:tcPr>
            <w:tcW w:w="648" w:type="dxa"/>
            <w:shd w:val="clear" w:color="auto" w:fill="D9D9D9"/>
          </w:tcPr>
          <w:p w14:paraId="4E61396F">
            <w:pPr>
              <w:pStyle w:val="40"/>
              <w:spacing w:before="263"/>
              <w:ind w:left="6"/>
              <w:jc w:val="center"/>
              <w:rPr>
                <w:b/>
              </w:rPr>
            </w:pPr>
            <w:r>
              <w:rPr>
                <w:b/>
                <w:color w:val="404040"/>
                <w:spacing w:val="-2"/>
              </w:rPr>
              <w:t>Girls</w:t>
            </w:r>
          </w:p>
        </w:tc>
        <w:tc>
          <w:tcPr>
            <w:tcW w:w="1252" w:type="dxa"/>
            <w:shd w:val="clear" w:color="auto" w:fill="D9D9D9"/>
          </w:tcPr>
          <w:p w14:paraId="02E5476C">
            <w:pPr>
              <w:pStyle w:val="40"/>
              <w:ind w:left="104" w:firstLine="308"/>
              <w:rPr>
                <w:b/>
              </w:rPr>
            </w:pPr>
            <w:r>
              <w:rPr>
                <w:b/>
                <w:color w:val="404040"/>
                <w:spacing w:val="-4"/>
              </w:rPr>
              <w:t xml:space="preserve">New </w:t>
            </w:r>
            <w:r>
              <w:rPr>
                <w:b/>
                <w:color w:val="404040"/>
                <w:spacing w:val="-2"/>
              </w:rPr>
              <w:t>Admissions</w:t>
            </w:r>
          </w:p>
          <w:p w14:paraId="30F1A385">
            <w:pPr>
              <w:pStyle w:val="40"/>
              <w:spacing w:line="251" w:lineRule="exact"/>
              <w:ind w:left="381"/>
              <w:rPr>
                <w:b/>
              </w:rPr>
            </w:pPr>
            <w:r>
              <w:rPr>
                <w:b/>
                <w:color w:val="404040"/>
              </w:rPr>
              <w:t xml:space="preserve">in </w:t>
            </w:r>
            <w:r>
              <w:rPr>
                <w:b/>
                <w:color w:val="404040"/>
                <w:spacing w:val="-5"/>
              </w:rPr>
              <w:t>Q1</w:t>
            </w:r>
          </w:p>
        </w:tc>
        <w:tc>
          <w:tcPr>
            <w:tcW w:w="1436" w:type="dxa"/>
            <w:shd w:val="clear" w:color="auto" w:fill="D9D9D9"/>
          </w:tcPr>
          <w:p w14:paraId="411B0261">
            <w:pPr>
              <w:pStyle w:val="40"/>
              <w:spacing w:before="131"/>
              <w:ind w:left="409" w:right="167" w:hanging="409"/>
              <w:rPr>
                <w:b/>
              </w:rPr>
            </w:pPr>
            <w:r>
              <w:rPr>
                <w:b/>
                <w:color w:val="404040"/>
              </w:rPr>
              <w:t>Passed out/ Dropouts</w:t>
            </w:r>
            <w:r>
              <w:rPr>
                <w:b/>
                <w:color w:val="404040"/>
                <w:spacing w:val="-13"/>
              </w:rPr>
              <w:t xml:space="preserve"> </w:t>
            </w:r>
            <w:r>
              <w:rPr>
                <w:b/>
                <w:color w:val="404040"/>
              </w:rPr>
              <w:t xml:space="preserve">in </w:t>
            </w:r>
            <w:r>
              <w:rPr>
                <w:b/>
                <w:color w:val="404040"/>
                <w:spacing w:val="-6"/>
              </w:rPr>
              <w:t>Q1</w:t>
            </w:r>
          </w:p>
        </w:tc>
        <w:tc>
          <w:tcPr>
            <w:tcW w:w="755" w:type="dxa"/>
            <w:shd w:val="clear" w:color="auto" w:fill="D9D9D9"/>
          </w:tcPr>
          <w:p w14:paraId="443724A5">
            <w:pPr>
              <w:pStyle w:val="40"/>
              <w:spacing w:line="264" w:lineRule="exact"/>
              <w:ind w:left="15" w:right="6"/>
              <w:jc w:val="center"/>
              <w:rPr>
                <w:b/>
              </w:rPr>
            </w:pPr>
            <w:r>
              <w:rPr>
                <w:b/>
                <w:color w:val="404040"/>
                <w:spacing w:val="-10"/>
              </w:rPr>
              <w:t>%</w:t>
            </w:r>
          </w:p>
          <w:p w14:paraId="1285ACE1">
            <w:pPr>
              <w:pStyle w:val="40"/>
              <w:spacing w:line="268" w:lineRule="exact"/>
              <w:ind w:left="15" w:right="1"/>
              <w:jc w:val="center"/>
              <w:rPr>
                <w:b/>
              </w:rPr>
            </w:pPr>
            <w:r>
              <w:rPr>
                <w:b/>
                <w:color w:val="404040"/>
                <w:spacing w:val="-2"/>
              </w:rPr>
              <w:t>Marginalized</w:t>
            </w:r>
          </w:p>
          <w:p w14:paraId="2D45EC89">
            <w:pPr>
              <w:pStyle w:val="40"/>
              <w:spacing w:line="252" w:lineRule="exact"/>
              <w:ind w:left="15"/>
              <w:jc w:val="center"/>
              <w:rPr>
                <w:b/>
              </w:rPr>
            </w:pPr>
            <w:r>
              <w:rPr>
                <w:b/>
                <w:color w:val="404040"/>
                <w:spacing w:val="-2"/>
              </w:rPr>
              <w:t>Beneficiaries</w:t>
            </w:r>
          </w:p>
        </w:tc>
      </w:tr>
      <w:tr w14:paraId="2B8AD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560" w:type="dxa"/>
            <w:vMerge w:val="restart"/>
            <w:shd w:val="clear" w:color="auto" w:fill="D9D9D9"/>
          </w:tcPr>
          <w:p w14:paraId="27FB104C">
            <w:pPr>
              <w:pStyle w:val="40"/>
              <w:spacing w:before="265"/>
              <w:rPr>
                <w:b/>
              </w:rPr>
            </w:pPr>
          </w:p>
          <w:p w14:paraId="39669EFF">
            <w:pPr>
              <w:pStyle w:val="40"/>
              <w:rPr>
                <w:rFonts w:cstheme="minorHAnsi"/>
                <w:sz w:val="20"/>
                <w:szCs w:val="20"/>
              </w:rPr>
            </w:pPr>
            <w:r>
              <w:rPr>
                <w:rFonts w:cstheme="minorHAnsi"/>
                <w:sz w:val="20"/>
                <w:szCs w:val="20"/>
              </w:rPr>
              <w:t>Paniyala-Roorkee</w:t>
            </w:r>
          </w:p>
          <w:p w14:paraId="65ACF612">
            <w:pPr>
              <w:pStyle w:val="40"/>
              <w:rPr>
                <w:b/>
              </w:rPr>
            </w:pPr>
            <w:r>
              <w:rPr>
                <w:rFonts w:cstheme="minorHAnsi"/>
                <w:sz w:val="20"/>
                <w:szCs w:val="20"/>
              </w:rPr>
              <w:t xml:space="preserve"> (Uttarakhand)</w:t>
            </w:r>
          </w:p>
        </w:tc>
        <w:tc>
          <w:tcPr>
            <w:tcW w:w="1134" w:type="dxa"/>
          </w:tcPr>
          <w:p w14:paraId="3768EECD">
            <w:pPr>
              <w:pStyle w:val="40"/>
              <w:spacing w:before="266" w:line="248" w:lineRule="exact"/>
              <w:ind w:left="10"/>
              <w:jc w:val="center"/>
            </w:pPr>
            <w:r>
              <w:rPr>
                <w:color w:val="404040"/>
                <w:spacing w:val="-5"/>
              </w:rPr>
              <w:t>April</w:t>
            </w:r>
          </w:p>
        </w:tc>
        <w:tc>
          <w:tcPr>
            <w:tcW w:w="1418" w:type="dxa"/>
          </w:tcPr>
          <w:p w14:paraId="4F9DF547">
            <w:pPr>
              <w:pStyle w:val="40"/>
              <w:spacing w:before="266" w:line="248" w:lineRule="exact"/>
              <w:ind w:left="5"/>
              <w:jc w:val="center"/>
            </w:pPr>
            <w:r>
              <w:rPr>
                <w:color w:val="404040"/>
              </w:rPr>
              <w:t>25-30</w:t>
            </w:r>
          </w:p>
        </w:tc>
        <w:tc>
          <w:tcPr>
            <w:tcW w:w="1134" w:type="dxa"/>
          </w:tcPr>
          <w:p w14:paraId="79D79794">
            <w:pPr>
              <w:pStyle w:val="40"/>
              <w:spacing w:before="266" w:line="248" w:lineRule="exact"/>
              <w:ind w:left="6" w:right="7"/>
              <w:jc w:val="center"/>
            </w:pPr>
            <w:r>
              <w:t>19</w:t>
            </w:r>
          </w:p>
        </w:tc>
        <w:tc>
          <w:tcPr>
            <w:tcW w:w="1001" w:type="dxa"/>
          </w:tcPr>
          <w:p w14:paraId="5EDF1375">
            <w:pPr>
              <w:pStyle w:val="40"/>
              <w:spacing w:before="266" w:line="248" w:lineRule="exact"/>
              <w:ind w:left="18" w:right="3"/>
              <w:jc w:val="center"/>
            </w:pPr>
            <w:r>
              <w:t>9</w:t>
            </w:r>
          </w:p>
        </w:tc>
        <w:tc>
          <w:tcPr>
            <w:tcW w:w="648" w:type="dxa"/>
          </w:tcPr>
          <w:p w14:paraId="2EFA51BC">
            <w:pPr>
              <w:pStyle w:val="40"/>
              <w:spacing w:before="266" w:line="248" w:lineRule="exact"/>
              <w:ind w:left="6" w:right="3"/>
              <w:jc w:val="center"/>
            </w:pPr>
            <w:r>
              <w:t>10</w:t>
            </w:r>
          </w:p>
        </w:tc>
        <w:tc>
          <w:tcPr>
            <w:tcW w:w="1252" w:type="dxa"/>
          </w:tcPr>
          <w:p w14:paraId="541E7828">
            <w:pPr>
              <w:pStyle w:val="40"/>
              <w:spacing w:before="266" w:line="248" w:lineRule="exact"/>
            </w:pPr>
            <w:r>
              <w:t xml:space="preserve">        8</w:t>
            </w:r>
          </w:p>
        </w:tc>
        <w:tc>
          <w:tcPr>
            <w:tcW w:w="1436" w:type="dxa"/>
            <w:vMerge w:val="restart"/>
          </w:tcPr>
          <w:p w14:paraId="49E673B3">
            <w:pPr>
              <w:pStyle w:val="40"/>
              <w:spacing w:before="266" w:line="248" w:lineRule="exact"/>
              <w:ind w:left="10"/>
              <w:jc w:val="center"/>
            </w:pPr>
          </w:p>
          <w:p w14:paraId="28F16568">
            <w:pPr>
              <w:pStyle w:val="40"/>
              <w:spacing w:before="1" w:line="248" w:lineRule="exact"/>
              <w:ind w:left="10"/>
              <w:jc w:val="center"/>
            </w:pPr>
            <w:r>
              <w:t>2 Dropouts</w:t>
            </w:r>
          </w:p>
          <w:p w14:paraId="2FF46EB9">
            <w:pPr>
              <w:pStyle w:val="40"/>
              <w:spacing w:line="250" w:lineRule="exact"/>
              <w:ind w:left="10" w:right="2"/>
              <w:jc w:val="center"/>
            </w:pPr>
          </w:p>
        </w:tc>
        <w:tc>
          <w:tcPr>
            <w:tcW w:w="755" w:type="dxa"/>
          </w:tcPr>
          <w:p w14:paraId="4F488107">
            <w:pPr>
              <w:pStyle w:val="40"/>
              <w:spacing w:before="266" w:line="248" w:lineRule="exact"/>
              <w:ind w:left="15" w:right="1"/>
              <w:jc w:val="center"/>
            </w:pPr>
            <w:r>
              <w:rPr>
                <w:color w:val="404040"/>
                <w:spacing w:val="-4"/>
              </w:rPr>
              <w:t>100%</w:t>
            </w:r>
          </w:p>
        </w:tc>
      </w:tr>
      <w:tr w14:paraId="1D8FB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560" w:type="dxa"/>
            <w:vMerge w:val="continue"/>
            <w:tcBorders>
              <w:top w:val="nil"/>
            </w:tcBorders>
            <w:shd w:val="clear" w:color="auto" w:fill="D9D9D9"/>
          </w:tcPr>
          <w:p w14:paraId="077BC100">
            <w:pPr>
              <w:rPr>
                <w:sz w:val="2"/>
                <w:szCs w:val="2"/>
              </w:rPr>
            </w:pPr>
          </w:p>
        </w:tc>
        <w:tc>
          <w:tcPr>
            <w:tcW w:w="1134" w:type="dxa"/>
          </w:tcPr>
          <w:p w14:paraId="31A7C324">
            <w:pPr>
              <w:pStyle w:val="40"/>
              <w:spacing w:before="1" w:line="248" w:lineRule="exact"/>
              <w:ind w:left="10" w:right="6"/>
              <w:jc w:val="center"/>
            </w:pPr>
            <w:r>
              <w:rPr>
                <w:color w:val="404040"/>
                <w:spacing w:val="-5"/>
              </w:rPr>
              <w:t>May</w:t>
            </w:r>
          </w:p>
        </w:tc>
        <w:tc>
          <w:tcPr>
            <w:tcW w:w="1418" w:type="dxa"/>
          </w:tcPr>
          <w:p w14:paraId="0BF60104">
            <w:pPr>
              <w:pStyle w:val="40"/>
              <w:spacing w:before="1" w:line="248" w:lineRule="exact"/>
              <w:ind w:left="5"/>
              <w:jc w:val="center"/>
            </w:pPr>
            <w:r>
              <w:rPr>
                <w:color w:val="404040"/>
              </w:rPr>
              <w:t>25-30</w:t>
            </w:r>
          </w:p>
        </w:tc>
        <w:tc>
          <w:tcPr>
            <w:tcW w:w="1134" w:type="dxa"/>
          </w:tcPr>
          <w:p w14:paraId="7791AE1F">
            <w:pPr>
              <w:pStyle w:val="40"/>
              <w:spacing w:before="1" w:line="248" w:lineRule="exact"/>
              <w:ind w:left="6" w:right="7"/>
              <w:jc w:val="center"/>
            </w:pPr>
            <w:r>
              <w:t>28</w:t>
            </w:r>
          </w:p>
        </w:tc>
        <w:tc>
          <w:tcPr>
            <w:tcW w:w="1001" w:type="dxa"/>
          </w:tcPr>
          <w:p w14:paraId="2AD1D9E4">
            <w:pPr>
              <w:pStyle w:val="40"/>
              <w:spacing w:before="1" w:line="248" w:lineRule="exact"/>
              <w:ind w:left="18" w:right="3"/>
              <w:jc w:val="center"/>
            </w:pPr>
            <w:r>
              <w:t>12</w:t>
            </w:r>
          </w:p>
        </w:tc>
        <w:tc>
          <w:tcPr>
            <w:tcW w:w="648" w:type="dxa"/>
          </w:tcPr>
          <w:p w14:paraId="4FA0D8C4">
            <w:pPr>
              <w:pStyle w:val="40"/>
              <w:spacing w:before="1" w:line="248" w:lineRule="exact"/>
              <w:ind w:left="6" w:right="3"/>
              <w:jc w:val="center"/>
            </w:pPr>
            <w:r>
              <w:t>16</w:t>
            </w:r>
          </w:p>
        </w:tc>
        <w:tc>
          <w:tcPr>
            <w:tcW w:w="1252" w:type="dxa"/>
          </w:tcPr>
          <w:p w14:paraId="68A8C858">
            <w:pPr>
              <w:pStyle w:val="40"/>
              <w:spacing w:before="1" w:line="248" w:lineRule="exact"/>
              <w:ind w:left="9"/>
            </w:pPr>
            <w:r>
              <w:t xml:space="preserve">        9</w:t>
            </w:r>
          </w:p>
        </w:tc>
        <w:tc>
          <w:tcPr>
            <w:tcW w:w="1436" w:type="dxa"/>
            <w:vMerge w:val="continue"/>
          </w:tcPr>
          <w:p w14:paraId="2E1ABC73">
            <w:pPr>
              <w:pStyle w:val="40"/>
              <w:spacing w:line="250" w:lineRule="exact"/>
              <w:ind w:left="10" w:right="2"/>
              <w:jc w:val="center"/>
            </w:pPr>
          </w:p>
        </w:tc>
        <w:tc>
          <w:tcPr>
            <w:tcW w:w="755" w:type="dxa"/>
          </w:tcPr>
          <w:p w14:paraId="52BC5182">
            <w:pPr>
              <w:pStyle w:val="40"/>
              <w:spacing w:before="1" w:line="248" w:lineRule="exact"/>
              <w:ind w:left="15" w:right="1"/>
              <w:jc w:val="center"/>
            </w:pPr>
            <w:r>
              <w:rPr>
                <w:color w:val="404040"/>
                <w:spacing w:val="-4"/>
              </w:rPr>
              <w:t>100%</w:t>
            </w:r>
          </w:p>
        </w:tc>
      </w:tr>
      <w:tr w14:paraId="0CE26C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60" w:type="dxa"/>
            <w:vMerge w:val="continue"/>
            <w:tcBorders>
              <w:top w:val="nil"/>
            </w:tcBorders>
            <w:shd w:val="clear" w:color="auto" w:fill="D9D9D9"/>
          </w:tcPr>
          <w:p w14:paraId="2D8DE970">
            <w:pPr>
              <w:rPr>
                <w:sz w:val="2"/>
                <w:szCs w:val="2"/>
              </w:rPr>
            </w:pPr>
          </w:p>
        </w:tc>
        <w:tc>
          <w:tcPr>
            <w:tcW w:w="1134" w:type="dxa"/>
          </w:tcPr>
          <w:p w14:paraId="38413818">
            <w:pPr>
              <w:pStyle w:val="40"/>
              <w:spacing w:line="250" w:lineRule="exact"/>
              <w:ind w:left="10" w:right="3"/>
              <w:jc w:val="center"/>
            </w:pPr>
            <w:r>
              <w:rPr>
                <w:color w:val="404040"/>
                <w:spacing w:val="-5"/>
              </w:rPr>
              <w:t>June</w:t>
            </w:r>
          </w:p>
        </w:tc>
        <w:tc>
          <w:tcPr>
            <w:tcW w:w="1418" w:type="dxa"/>
          </w:tcPr>
          <w:p w14:paraId="3911B25B">
            <w:pPr>
              <w:pStyle w:val="40"/>
              <w:spacing w:line="250" w:lineRule="exact"/>
              <w:ind w:left="5"/>
              <w:jc w:val="center"/>
            </w:pPr>
            <w:r>
              <w:rPr>
                <w:color w:val="404040"/>
              </w:rPr>
              <w:t>25-30</w:t>
            </w:r>
          </w:p>
        </w:tc>
        <w:tc>
          <w:tcPr>
            <w:tcW w:w="1134" w:type="dxa"/>
          </w:tcPr>
          <w:p w14:paraId="76F42B64">
            <w:pPr>
              <w:pStyle w:val="40"/>
              <w:spacing w:line="250" w:lineRule="exact"/>
              <w:ind w:left="6" w:right="7"/>
              <w:jc w:val="center"/>
            </w:pPr>
            <w:r>
              <w:t>Summer break</w:t>
            </w:r>
          </w:p>
        </w:tc>
        <w:tc>
          <w:tcPr>
            <w:tcW w:w="1001" w:type="dxa"/>
          </w:tcPr>
          <w:p w14:paraId="10318F78">
            <w:pPr>
              <w:pStyle w:val="40"/>
              <w:spacing w:line="250" w:lineRule="exact"/>
              <w:ind w:left="18" w:right="3"/>
              <w:jc w:val="center"/>
            </w:pPr>
            <w:r>
              <w:t xml:space="preserve">Summer break </w:t>
            </w:r>
          </w:p>
        </w:tc>
        <w:tc>
          <w:tcPr>
            <w:tcW w:w="648" w:type="dxa"/>
          </w:tcPr>
          <w:p w14:paraId="5859B70C">
            <w:pPr>
              <w:pStyle w:val="40"/>
              <w:spacing w:line="250" w:lineRule="exact"/>
              <w:ind w:left="6" w:right="3"/>
              <w:jc w:val="center"/>
            </w:pPr>
            <w:r>
              <w:t>_</w:t>
            </w:r>
          </w:p>
        </w:tc>
        <w:tc>
          <w:tcPr>
            <w:tcW w:w="1252" w:type="dxa"/>
          </w:tcPr>
          <w:p w14:paraId="04D03A01">
            <w:pPr>
              <w:pStyle w:val="40"/>
              <w:spacing w:line="250" w:lineRule="exact"/>
              <w:ind w:left="9"/>
            </w:pPr>
            <w:r>
              <w:t xml:space="preserve">       _</w:t>
            </w:r>
          </w:p>
        </w:tc>
        <w:tc>
          <w:tcPr>
            <w:tcW w:w="1436" w:type="dxa"/>
            <w:vMerge w:val="continue"/>
          </w:tcPr>
          <w:p w14:paraId="434DE864">
            <w:pPr>
              <w:pStyle w:val="40"/>
              <w:spacing w:line="250" w:lineRule="exact"/>
              <w:ind w:left="10" w:right="2"/>
              <w:jc w:val="center"/>
            </w:pPr>
          </w:p>
        </w:tc>
        <w:tc>
          <w:tcPr>
            <w:tcW w:w="755" w:type="dxa"/>
          </w:tcPr>
          <w:p w14:paraId="1ED92EBB">
            <w:pPr>
              <w:pStyle w:val="40"/>
              <w:spacing w:line="250" w:lineRule="exact"/>
              <w:ind w:left="15" w:right="1"/>
              <w:jc w:val="center"/>
            </w:pPr>
            <w:r>
              <w:rPr>
                <w:color w:val="404040"/>
                <w:spacing w:val="-4"/>
              </w:rPr>
              <w:t>_</w:t>
            </w:r>
          </w:p>
        </w:tc>
      </w:tr>
    </w:tbl>
    <w:p w14:paraId="708B945E">
      <w:pPr>
        <w:jc w:val="both"/>
        <w:rPr>
          <w:rFonts w:cstheme="minorHAnsi"/>
          <w:b/>
          <w:bCs/>
          <w:sz w:val="24"/>
          <w:szCs w:val="24"/>
        </w:rPr>
      </w:pPr>
      <w:r>
        <w:rPr>
          <w:rFonts w:cstheme="minorHAnsi"/>
          <w:b/>
          <w:bCs/>
          <w:sz w:val="24"/>
          <w:szCs w:val="24"/>
        </w:rPr>
        <w:t>Number of Beneficiaries:</w:t>
      </w:r>
    </w:p>
    <w:p w14:paraId="6AD5DC29">
      <w:pPr>
        <w:jc w:val="both"/>
        <w:rPr>
          <w:rFonts w:cstheme="minorHAnsi"/>
          <w:b/>
          <w:bCs/>
          <w:sz w:val="24"/>
          <w:szCs w:val="24"/>
        </w:rPr>
      </w:pPr>
    </w:p>
    <w:tbl>
      <w:tblPr>
        <w:tblStyle w:val="7"/>
        <w:tblpPr w:leftFromText="180" w:rightFromText="180" w:vertAnchor="text" w:horzAnchor="margin" w:tblpXSpec="center" w:tblpY="-6"/>
        <w:tblW w:w="1033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60"/>
        <w:gridCol w:w="1134"/>
        <w:gridCol w:w="1418"/>
        <w:gridCol w:w="1134"/>
        <w:gridCol w:w="1001"/>
        <w:gridCol w:w="648"/>
        <w:gridCol w:w="1252"/>
        <w:gridCol w:w="1436"/>
        <w:gridCol w:w="755"/>
      </w:tblGrid>
      <w:tr w14:paraId="48665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trPr>
        <w:tc>
          <w:tcPr>
            <w:tcW w:w="1560" w:type="dxa"/>
            <w:shd w:val="clear" w:color="auto" w:fill="D9D9D9"/>
          </w:tcPr>
          <w:p w14:paraId="774890E6">
            <w:pPr>
              <w:pStyle w:val="40"/>
              <w:spacing w:before="131"/>
              <w:ind w:left="207" w:right="164" w:hanging="36"/>
              <w:rPr>
                <w:b/>
              </w:rPr>
            </w:pPr>
            <w:r>
              <w:rPr>
                <w:b/>
                <w:color w:val="404040"/>
                <w:spacing w:val="-2"/>
              </w:rPr>
              <w:t xml:space="preserve">Center </w:t>
            </w:r>
            <w:r>
              <w:rPr>
                <w:b/>
                <w:color w:val="404040"/>
                <w:spacing w:val="-4"/>
              </w:rPr>
              <w:t>Name</w:t>
            </w:r>
          </w:p>
        </w:tc>
        <w:tc>
          <w:tcPr>
            <w:tcW w:w="1134" w:type="dxa"/>
            <w:shd w:val="clear" w:color="auto" w:fill="D9D9D9"/>
          </w:tcPr>
          <w:p w14:paraId="35EBC270">
            <w:pPr>
              <w:pStyle w:val="40"/>
              <w:spacing w:before="263"/>
              <w:ind w:left="10" w:right="2"/>
              <w:jc w:val="center"/>
              <w:rPr>
                <w:b/>
              </w:rPr>
            </w:pPr>
            <w:r>
              <w:rPr>
                <w:b/>
                <w:color w:val="404040"/>
                <w:spacing w:val="-2"/>
              </w:rPr>
              <w:t>Months</w:t>
            </w:r>
          </w:p>
        </w:tc>
        <w:tc>
          <w:tcPr>
            <w:tcW w:w="1418" w:type="dxa"/>
            <w:shd w:val="clear" w:color="auto" w:fill="D9D9D9"/>
          </w:tcPr>
          <w:p w14:paraId="308F1855">
            <w:pPr>
              <w:pStyle w:val="40"/>
              <w:spacing w:before="131"/>
              <w:ind w:left="123" w:firstLine="292"/>
              <w:rPr>
                <w:b/>
              </w:rPr>
            </w:pPr>
            <w:r>
              <w:rPr>
                <w:b/>
                <w:color w:val="404040"/>
                <w:spacing w:val="-2"/>
              </w:rPr>
              <w:t>Target Beneficiaries</w:t>
            </w:r>
          </w:p>
        </w:tc>
        <w:tc>
          <w:tcPr>
            <w:tcW w:w="1134" w:type="dxa"/>
            <w:shd w:val="clear" w:color="auto" w:fill="D9D9D9"/>
          </w:tcPr>
          <w:p w14:paraId="7CA53FF4">
            <w:pPr>
              <w:pStyle w:val="40"/>
              <w:spacing w:before="131"/>
              <w:ind w:left="112" w:right="108" w:firstLine="44"/>
              <w:rPr>
                <w:b/>
              </w:rPr>
            </w:pPr>
            <w:r>
              <w:rPr>
                <w:b/>
                <w:color w:val="404040"/>
                <w:spacing w:val="-2"/>
              </w:rPr>
              <w:t>Total Strength</w:t>
            </w:r>
          </w:p>
        </w:tc>
        <w:tc>
          <w:tcPr>
            <w:tcW w:w="1001" w:type="dxa"/>
            <w:shd w:val="clear" w:color="auto" w:fill="D9D9D9"/>
          </w:tcPr>
          <w:p w14:paraId="6A9373FE">
            <w:pPr>
              <w:pStyle w:val="40"/>
              <w:spacing w:before="263"/>
              <w:ind w:left="18"/>
              <w:jc w:val="center"/>
              <w:rPr>
                <w:b/>
              </w:rPr>
            </w:pPr>
            <w:r>
              <w:rPr>
                <w:b/>
                <w:color w:val="404040"/>
                <w:spacing w:val="-4"/>
              </w:rPr>
              <w:t>Boys</w:t>
            </w:r>
          </w:p>
        </w:tc>
        <w:tc>
          <w:tcPr>
            <w:tcW w:w="648" w:type="dxa"/>
            <w:shd w:val="clear" w:color="auto" w:fill="D9D9D9"/>
          </w:tcPr>
          <w:p w14:paraId="35D5B6F5">
            <w:pPr>
              <w:pStyle w:val="40"/>
              <w:spacing w:before="263"/>
              <w:ind w:left="6"/>
              <w:jc w:val="center"/>
              <w:rPr>
                <w:b/>
              </w:rPr>
            </w:pPr>
            <w:r>
              <w:rPr>
                <w:b/>
                <w:color w:val="404040"/>
                <w:spacing w:val="-2"/>
              </w:rPr>
              <w:t>Girls</w:t>
            </w:r>
          </w:p>
        </w:tc>
        <w:tc>
          <w:tcPr>
            <w:tcW w:w="1252" w:type="dxa"/>
            <w:shd w:val="clear" w:color="auto" w:fill="D9D9D9"/>
          </w:tcPr>
          <w:p w14:paraId="62D8AD1E">
            <w:pPr>
              <w:pStyle w:val="40"/>
              <w:ind w:left="104" w:firstLine="308"/>
              <w:rPr>
                <w:b/>
              </w:rPr>
            </w:pPr>
            <w:r>
              <w:rPr>
                <w:b/>
                <w:color w:val="404040"/>
                <w:spacing w:val="-4"/>
              </w:rPr>
              <w:t xml:space="preserve">New </w:t>
            </w:r>
            <w:r>
              <w:rPr>
                <w:b/>
                <w:color w:val="404040"/>
                <w:spacing w:val="-2"/>
              </w:rPr>
              <w:t>Admissions</w:t>
            </w:r>
          </w:p>
          <w:p w14:paraId="2D76491E">
            <w:pPr>
              <w:pStyle w:val="40"/>
              <w:spacing w:line="251" w:lineRule="exact"/>
              <w:ind w:left="381"/>
              <w:rPr>
                <w:b/>
              </w:rPr>
            </w:pPr>
            <w:r>
              <w:rPr>
                <w:b/>
                <w:color w:val="404040"/>
              </w:rPr>
              <w:t xml:space="preserve">in </w:t>
            </w:r>
            <w:r>
              <w:rPr>
                <w:b/>
                <w:color w:val="404040"/>
                <w:spacing w:val="-5"/>
              </w:rPr>
              <w:t>Q1</w:t>
            </w:r>
          </w:p>
        </w:tc>
        <w:tc>
          <w:tcPr>
            <w:tcW w:w="1436" w:type="dxa"/>
            <w:shd w:val="clear" w:color="auto" w:fill="D9D9D9"/>
          </w:tcPr>
          <w:p w14:paraId="2DDFC8FC">
            <w:pPr>
              <w:pStyle w:val="40"/>
              <w:spacing w:before="131"/>
              <w:ind w:left="585" w:right="167" w:hanging="409"/>
              <w:rPr>
                <w:b/>
              </w:rPr>
            </w:pPr>
            <w:r>
              <w:rPr>
                <w:b/>
                <w:color w:val="404040"/>
              </w:rPr>
              <w:t>Passed out/ Dropouts</w:t>
            </w:r>
            <w:r>
              <w:rPr>
                <w:b/>
                <w:color w:val="404040"/>
                <w:spacing w:val="-13"/>
              </w:rPr>
              <w:t xml:space="preserve"> </w:t>
            </w:r>
            <w:r>
              <w:rPr>
                <w:b/>
                <w:color w:val="404040"/>
              </w:rPr>
              <w:t xml:space="preserve">in </w:t>
            </w:r>
            <w:r>
              <w:rPr>
                <w:b/>
                <w:color w:val="404040"/>
                <w:spacing w:val="-6"/>
              </w:rPr>
              <w:t>Q1</w:t>
            </w:r>
          </w:p>
        </w:tc>
        <w:tc>
          <w:tcPr>
            <w:tcW w:w="755" w:type="dxa"/>
            <w:shd w:val="clear" w:color="auto" w:fill="D9D9D9"/>
          </w:tcPr>
          <w:p w14:paraId="7D2E3127">
            <w:pPr>
              <w:pStyle w:val="40"/>
              <w:spacing w:line="264" w:lineRule="exact"/>
              <w:ind w:left="15" w:right="6"/>
              <w:jc w:val="center"/>
              <w:rPr>
                <w:b/>
              </w:rPr>
            </w:pPr>
            <w:r>
              <w:rPr>
                <w:b/>
                <w:color w:val="404040"/>
                <w:spacing w:val="-10"/>
              </w:rPr>
              <w:t>%</w:t>
            </w:r>
          </w:p>
          <w:p w14:paraId="70209B8D">
            <w:pPr>
              <w:pStyle w:val="40"/>
              <w:spacing w:line="268" w:lineRule="exact"/>
              <w:ind w:left="15" w:right="1"/>
              <w:jc w:val="center"/>
              <w:rPr>
                <w:b/>
              </w:rPr>
            </w:pPr>
            <w:r>
              <w:rPr>
                <w:b/>
                <w:color w:val="404040"/>
                <w:spacing w:val="-2"/>
              </w:rPr>
              <w:t>Marginalized</w:t>
            </w:r>
          </w:p>
          <w:p w14:paraId="2DFC7020">
            <w:pPr>
              <w:pStyle w:val="40"/>
              <w:spacing w:line="252" w:lineRule="exact"/>
              <w:ind w:left="15"/>
              <w:jc w:val="center"/>
              <w:rPr>
                <w:b/>
              </w:rPr>
            </w:pPr>
            <w:r>
              <w:rPr>
                <w:b/>
                <w:color w:val="404040"/>
                <w:spacing w:val="-2"/>
              </w:rPr>
              <w:t>Beneficiaries</w:t>
            </w:r>
          </w:p>
        </w:tc>
      </w:tr>
      <w:tr w14:paraId="3AEFA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560" w:type="dxa"/>
            <w:vMerge w:val="restart"/>
            <w:shd w:val="clear" w:color="auto" w:fill="D9D9D9"/>
          </w:tcPr>
          <w:p w14:paraId="194583C4">
            <w:pPr>
              <w:pStyle w:val="40"/>
              <w:spacing w:before="265"/>
              <w:rPr>
                <w:b/>
              </w:rPr>
            </w:pPr>
          </w:p>
          <w:p w14:paraId="6DDD0548">
            <w:pPr>
              <w:pStyle w:val="40"/>
              <w:ind w:left="107"/>
              <w:rPr>
                <w:rFonts w:cstheme="minorHAnsi"/>
                <w:sz w:val="20"/>
                <w:szCs w:val="20"/>
              </w:rPr>
            </w:pPr>
            <w:r>
              <w:rPr>
                <w:rFonts w:cstheme="minorHAnsi"/>
                <w:sz w:val="20"/>
                <w:szCs w:val="20"/>
              </w:rPr>
              <w:t>Saharanpur-</w:t>
            </w:r>
          </w:p>
          <w:p w14:paraId="1ADCBED0">
            <w:pPr>
              <w:pStyle w:val="40"/>
              <w:ind w:left="107"/>
              <w:rPr>
                <w:b/>
              </w:rPr>
            </w:pPr>
            <w:r>
              <w:rPr>
                <w:rFonts w:cstheme="minorHAnsi"/>
                <w:sz w:val="20"/>
                <w:szCs w:val="20"/>
              </w:rPr>
              <w:t>(Uttar Pradesh)</w:t>
            </w:r>
          </w:p>
        </w:tc>
        <w:tc>
          <w:tcPr>
            <w:tcW w:w="1134" w:type="dxa"/>
          </w:tcPr>
          <w:p w14:paraId="2190E56A">
            <w:pPr>
              <w:pStyle w:val="40"/>
              <w:spacing w:before="266" w:line="248" w:lineRule="exact"/>
              <w:ind w:left="10"/>
              <w:jc w:val="center"/>
            </w:pPr>
            <w:r>
              <w:rPr>
                <w:color w:val="404040"/>
                <w:spacing w:val="-5"/>
              </w:rPr>
              <w:t>April</w:t>
            </w:r>
          </w:p>
        </w:tc>
        <w:tc>
          <w:tcPr>
            <w:tcW w:w="1418" w:type="dxa"/>
          </w:tcPr>
          <w:p w14:paraId="4EBDE1A8">
            <w:pPr>
              <w:pStyle w:val="40"/>
              <w:spacing w:before="266" w:line="248" w:lineRule="exact"/>
              <w:ind w:left="5"/>
              <w:jc w:val="center"/>
            </w:pPr>
            <w:r>
              <w:rPr>
                <w:color w:val="404040"/>
              </w:rPr>
              <w:t>25-30</w:t>
            </w:r>
          </w:p>
        </w:tc>
        <w:tc>
          <w:tcPr>
            <w:tcW w:w="1134" w:type="dxa"/>
          </w:tcPr>
          <w:p w14:paraId="6586D52D">
            <w:pPr>
              <w:pStyle w:val="40"/>
              <w:spacing w:before="266" w:line="248" w:lineRule="exact"/>
              <w:ind w:left="6" w:right="7"/>
              <w:jc w:val="center"/>
            </w:pPr>
            <w:r>
              <w:t>20</w:t>
            </w:r>
          </w:p>
        </w:tc>
        <w:tc>
          <w:tcPr>
            <w:tcW w:w="1001" w:type="dxa"/>
          </w:tcPr>
          <w:p w14:paraId="00AD15D0">
            <w:pPr>
              <w:pStyle w:val="40"/>
              <w:spacing w:before="266" w:line="248" w:lineRule="exact"/>
              <w:ind w:left="18" w:right="3"/>
              <w:jc w:val="center"/>
            </w:pPr>
            <w:r>
              <w:t>8</w:t>
            </w:r>
          </w:p>
        </w:tc>
        <w:tc>
          <w:tcPr>
            <w:tcW w:w="648" w:type="dxa"/>
          </w:tcPr>
          <w:p w14:paraId="0B2A86B6">
            <w:pPr>
              <w:pStyle w:val="40"/>
              <w:spacing w:before="266" w:line="248" w:lineRule="exact"/>
              <w:ind w:left="6" w:right="3"/>
              <w:jc w:val="center"/>
            </w:pPr>
            <w:r>
              <w:t>12</w:t>
            </w:r>
          </w:p>
        </w:tc>
        <w:tc>
          <w:tcPr>
            <w:tcW w:w="1252" w:type="dxa"/>
          </w:tcPr>
          <w:p w14:paraId="797EA5CB">
            <w:pPr>
              <w:pStyle w:val="40"/>
              <w:spacing w:before="266" w:line="248" w:lineRule="exact"/>
            </w:pPr>
            <w:r>
              <w:t xml:space="preserve">       12</w:t>
            </w:r>
          </w:p>
        </w:tc>
        <w:tc>
          <w:tcPr>
            <w:tcW w:w="1436" w:type="dxa"/>
            <w:vMerge w:val="restart"/>
          </w:tcPr>
          <w:p w14:paraId="50B99A91">
            <w:pPr>
              <w:pStyle w:val="40"/>
              <w:spacing w:before="1" w:line="248" w:lineRule="exact"/>
              <w:ind w:left="10"/>
              <w:jc w:val="center"/>
            </w:pPr>
          </w:p>
          <w:p w14:paraId="6792C1EF">
            <w:pPr>
              <w:pStyle w:val="40"/>
              <w:spacing w:before="1" w:line="248" w:lineRule="exact"/>
              <w:ind w:left="10"/>
              <w:jc w:val="center"/>
            </w:pPr>
          </w:p>
          <w:p w14:paraId="6F1FB99E">
            <w:pPr>
              <w:pStyle w:val="40"/>
              <w:spacing w:before="1" w:line="248" w:lineRule="exact"/>
              <w:ind w:left="10"/>
              <w:jc w:val="center"/>
            </w:pPr>
            <w:r>
              <w:t>1-Passed out</w:t>
            </w:r>
          </w:p>
          <w:p w14:paraId="2F20D231">
            <w:pPr>
              <w:pStyle w:val="40"/>
              <w:spacing w:before="1" w:line="248" w:lineRule="exact"/>
              <w:ind w:left="10"/>
              <w:jc w:val="center"/>
            </w:pPr>
            <w:r>
              <w:t>1-Dropout</w:t>
            </w:r>
          </w:p>
          <w:p w14:paraId="0AAB5280">
            <w:pPr>
              <w:pStyle w:val="40"/>
              <w:spacing w:line="250" w:lineRule="exact"/>
              <w:ind w:left="10" w:right="2"/>
              <w:jc w:val="center"/>
            </w:pPr>
          </w:p>
        </w:tc>
        <w:tc>
          <w:tcPr>
            <w:tcW w:w="755" w:type="dxa"/>
          </w:tcPr>
          <w:p w14:paraId="6988AA07">
            <w:pPr>
              <w:pStyle w:val="40"/>
              <w:spacing w:before="266" w:line="248" w:lineRule="exact"/>
              <w:ind w:left="15" w:right="1"/>
              <w:jc w:val="center"/>
            </w:pPr>
            <w:r>
              <w:rPr>
                <w:color w:val="404040"/>
                <w:spacing w:val="-4"/>
              </w:rPr>
              <w:t>100%</w:t>
            </w:r>
          </w:p>
        </w:tc>
      </w:tr>
      <w:tr w14:paraId="2233B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1560" w:type="dxa"/>
            <w:vMerge w:val="continue"/>
            <w:tcBorders>
              <w:top w:val="nil"/>
            </w:tcBorders>
            <w:shd w:val="clear" w:color="auto" w:fill="D9D9D9"/>
          </w:tcPr>
          <w:p w14:paraId="177A6502">
            <w:pPr>
              <w:rPr>
                <w:sz w:val="2"/>
                <w:szCs w:val="2"/>
              </w:rPr>
            </w:pPr>
          </w:p>
        </w:tc>
        <w:tc>
          <w:tcPr>
            <w:tcW w:w="1134" w:type="dxa"/>
          </w:tcPr>
          <w:p w14:paraId="4D81C236">
            <w:pPr>
              <w:pStyle w:val="40"/>
              <w:spacing w:before="1" w:line="248" w:lineRule="exact"/>
              <w:ind w:left="10" w:right="6"/>
              <w:jc w:val="center"/>
            </w:pPr>
            <w:r>
              <w:rPr>
                <w:color w:val="404040"/>
                <w:spacing w:val="-5"/>
              </w:rPr>
              <w:t>May</w:t>
            </w:r>
          </w:p>
        </w:tc>
        <w:tc>
          <w:tcPr>
            <w:tcW w:w="1418" w:type="dxa"/>
          </w:tcPr>
          <w:p w14:paraId="06046C36">
            <w:pPr>
              <w:pStyle w:val="40"/>
              <w:spacing w:before="1" w:line="248" w:lineRule="exact"/>
              <w:ind w:left="5"/>
              <w:jc w:val="center"/>
            </w:pPr>
            <w:r>
              <w:rPr>
                <w:color w:val="404040"/>
              </w:rPr>
              <w:t>25-30</w:t>
            </w:r>
          </w:p>
        </w:tc>
        <w:tc>
          <w:tcPr>
            <w:tcW w:w="1134" w:type="dxa"/>
          </w:tcPr>
          <w:p w14:paraId="72B7F7E1">
            <w:pPr>
              <w:pStyle w:val="40"/>
              <w:spacing w:before="1" w:line="248" w:lineRule="exact"/>
              <w:ind w:left="6" w:right="7"/>
              <w:jc w:val="center"/>
            </w:pPr>
            <w:r>
              <w:t>27</w:t>
            </w:r>
          </w:p>
        </w:tc>
        <w:tc>
          <w:tcPr>
            <w:tcW w:w="1001" w:type="dxa"/>
          </w:tcPr>
          <w:p w14:paraId="16AD6FA6">
            <w:pPr>
              <w:pStyle w:val="40"/>
              <w:spacing w:before="1" w:line="248" w:lineRule="exact"/>
              <w:ind w:left="18" w:right="3"/>
              <w:jc w:val="center"/>
            </w:pPr>
            <w:r>
              <w:t>12</w:t>
            </w:r>
          </w:p>
        </w:tc>
        <w:tc>
          <w:tcPr>
            <w:tcW w:w="648" w:type="dxa"/>
          </w:tcPr>
          <w:p w14:paraId="16A0DEFE">
            <w:pPr>
              <w:pStyle w:val="40"/>
              <w:spacing w:before="1" w:line="248" w:lineRule="exact"/>
              <w:ind w:left="6" w:right="3"/>
              <w:jc w:val="center"/>
            </w:pPr>
            <w:r>
              <w:t>15</w:t>
            </w:r>
          </w:p>
        </w:tc>
        <w:tc>
          <w:tcPr>
            <w:tcW w:w="1252" w:type="dxa"/>
          </w:tcPr>
          <w:p w14:paraId="349765C7">
            <w:pPr>
              <w:pStyle w:val="40"/>
              <w:spacing w:before="1" w:line="248" w:lineRule="exact"/>
              <w:ind w:left="9"/>
            </w:pPr>
            <w:r>
              <w:t xml:space="preserve">         7</w:t>
            </w:r>
          </w:p>
        </w:tc>
        <w:tc>
          <w:tcPr>
            <w:tcW w:w="1436" w:type="dxa"/>
            <w:vMerge w:val="continue"/>
          </w:tcPr>
          <w:p w14:paraId="2F286347">
            <w:pPr>
              <w:pStyle w:val="40"/>
              <w:spacing w:line="250" w:lineRule="exact"/>
              <w:ind w:left="10" w:right="2"/>
              <w:jc w:val="center"/>
            </w:pPr>
          </w:p>
        </w:tc>
        <w:tc>
          <w:tcPr>
            <w:tcW w:w="755" w:type="dxa"/>
          </w:tcPr>
          <w:p w14:paraId="3B75686B">
            <w:pPr>
              <w:pStyle w:val="40"/>
              <w:spacing w:before="1" w:line="248" w:lineRule="exact"/>
              <w:ind w:left="15" w:right="1"/>
              <w:jc w:val="center"/>
            </w:pPr>
            <w:r>
              <w:rPr>
                <w:color w:val="404040"/>
                <w:spacing w:val="-4"/>
              </w:rPr>
              <w:t>100%</w:t>
            </w:r>
          </w:p>
        </w:tc>
      </w:tr>
      <w:tr w14:paraId="65319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560" w:type="dxa"/>
            <w:vMerge w:val="continue"/>
            <w:tcBorders>
              <w:top w:val="nil"/>
            </w:tcBorders>
            <w:shd w:val="clear" w:color="auto" w:fill="D9D9D9"/>
          </w:tcPr>
          <w:p w14:paraId="34314DE4">
            <w:pPr>
              <w:rPr>
                <w:sz w:val="2"/>
                <w:szCs w:val="2"/>
              </w:rPr>
            </w:pPr>
          </w:p>
        </w:tc>
        <w:tc>
          <w:tcPr>
            <w:tcW w:w="1134" w:type="dxa"/>
          </w:tcPr>
          <w:p w14:paraId="628601B6">
            <w:pPr>
              <w:pStyle w:val="40"/>
              <w:spacing w:line="250" w:lineRule="exact"/>
              <w:ind w:left="10" w:right="3"/>
              <w:jc w:val="center"/>
            </w:pPr>
            <w:r>
              <w:rPr>
                <w:color w:val="404040"/>
                <w:spacing w:val="-5"/>
              </w:rPr>
              <w:t>June</w:t>
            </w:r>
          </w:p>
        </w:tc>
        <w:tc>
          <w:tcPr>
            <w:tcW w:w="1418" w:type="dxa"/>
          </w:tcPr>
          <w:p w14:paraId="49FC93CF">
            <w:pPr>
              <w:pStyle w:val="40"/>
              <w:spacing w:line="250" w:lineRule="exact"/>
              <w:ind w:left="5"/>
              <w:jc w:val="center"/>
            </w:pPr>
            <w:r>
              <w:rPr>
                <w:color w:val="404040"/>
              </w:rPr>
              <w:t>25-30</w:t>
            </w:r>
          </w:p>
        </w:tc>
        <w:tc>
          <w:tcPr>
            <w:tcW w:w="1134" w:type="dxa"/>
          </w:tcPr>
          <w:p w14:paraId="79BF4D3A">
            <w:pPr>
              <w:pStyle w:val="40"/>
              <w:spacing w:line="250" w:lineRule="exact"/>
              <w:ind w:left="6" w:right="7"/>
              <w:jc w:val="center"/>
            </w:pPr>
            <w:r>
              <w:t>Summer break</w:t>
            </w:r>
          </w:p>
        </w:tc>
        <w:tc>
          <w:tcPr>
            <w:tcW w:w="1001" w:type="dxa"/>
          </w:tcPr>
          <w:p w14:paraId="3B02B2E4">
            <w:pPr>
              <w:pStyle w:val="40"/>
              <w:spacing w:line="250" w:lineRule="exact"/>
              <w:ind w:left="18" w:right="3"/>
              <w:jc w:val="center"/>
            </w:pPr>
            <w:r>
              <w:t xml:space="preserve">Summer break </w:t>
            </w:r>
          </w:p>
        </w:tc>
        <w:tc>
          <w:tcPr>
            <w:tcW w:w="648" w:type="dxa"/>
          </w:tcPr>
          <w:p w14:paraId="7195A260">
            <w:pPr>
              <w:pStyle w:val="40"/>
              <w:spacing w:line="250" w:lineRule="exact"/>
              <w:ind w:left="6" w:right="3"/>
              <w:jc w:val="center"/>
            </w:pPr>
            <w:r>
              <w:t>_</w:t>
            </w:r>
          </w:p>
        </w:tc>
        <w:tc>
          <w:tcPr>
            <w:tcW w:w="1252" w:type="dxa"/>
          </w:tcPr>
          <w:p w14:paraId="14833D01">
            <w:pPr>
              <w:pStyle w:val="40"/>
              <w:spacing w:line="250" w:lineRule="exact"/>
              <w:ind w:left="9"/>
            </w:pPr>
            <w:r>
              <w:t xml:space="preserve">       _</w:t>
            </w:r>
          </w:p>
        </w:tc>
        <w:tc>
          <w:tcPr>
            <w:tcW w:w="1436" w:type="dxa"/>
            <w:vMerge w:val="continue"/>
          </w:tcPr>
          <w:p w14:paraId="09C81A38">
            <w:pPr>
              <w:pStyle w:val="40"/>
              <w:spacing w:line="250" w:lineRule="exact"/>
              <w:ind w:left="10" w:right="2"/>
              <w:jc w:val="center"/>
            </w:pPr>
          </w:p>
        </w:tc>
        <w:tc>
          <w:tcPr>
            <w:tcW w:w="755" w:type="dxa"/>
          </w:tcPr>
          <w:p w14:paraId="5CA29B6D">
            <w:pPr>
              <w:pStyle w:val="40"/>
              <w:spacing w:line="250" w:lineRule="exact"/>
              <w:ind w:left="15" w:right="1"/>
              <w:jc w:val="center"/>
            </w:pPr>
            <w:r>
              <w:rPr>
                <w:color w:val="404040"/>
                <w:spacing w:val="-4"/>
              </w:rPr>
              <w:t>_</w:t>
            </w:r>
          </w:p>
        </w:tc>
      </w:tr>
    </w:tbl>
    <w:p w14:paraId="32568625">
      <w:pPr>
        <w:jc w:val="both"/>
        <w:rPr>
          <w:rFonts w:cstheme="minorHAnsi"/>
          <w:b/>
          <w:bCs/>
          <w:sz w:val="24"/>
          <w:szCs w:val="24"/>
        </w:rPr>
      </w:pPr>
    </w:p>
    <w:p w14:paraId="2ABBF4B1">
      <w:pPr>
        <w:jc w:val="both"/>
        <w:rPr>
          <w:rFonts w:cstheme="minorHAnsi"/>
          <w:b/>
          <w:bCs/>
          <w:sz w:val="24"/>
          <w:szCs w:val="24"/>
        </w:rPr>
      </w:pPr>
    </w:p>
    <w:p w14:paraId="18299C5B">
      <w:pPr>
        <w:jc w:val="both"/>
        <w:rPr>
          <w:rFonts w:cstheme="minorHAnsi"/>
          <w:b/>
          <w:bCs/>
          <w:sz w:val="24"/>
          <w:szCs w:val="24"/>
        </w:rPr>
      </w:pPr>
    </w:p>
    <w:p w14:paraId="4A2C21A7">
      <w:pPr>
        <w:rPr>
          <w:rFonts w:ascii="Calibri Light" w:hAnsi="Calibri Light" w:cs="Calibri Light"/>
          <w:b/>
          <w:bCs/>
          <w:sz w:val="24"/>
          <w:szCs w:val="24"/>
        </w:rPr>
      </w:pPr>
      <w:r>
        <w:rPr>
          <w:rFonts w:cstheme="minorHAnsi"/>
          <w:b/>
          <w:bCs/>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71A72F6E">
      <w:pPr>
        <w:jc w:val="both"/>
        <w:rPr>
          <w:rFonts w:cstheme="minorHAnsi"/>
          <w:b/>
          <w:bCs/>
          <w:sz w:val="24"/>
          <w:szCs w:val="24"/>
        </w:rPr>
      </w:pPr>
    </w:p>
    <w:p w14:paraId="0E310691">
      <w:pPr>
        <w:jc w:val="both"/>
        <w:rPr>
          <w:rFonts w:cstheme="minorHAnsi"/>
          <w:b/>
          <w:bCs/>
          <w:sz w:val="24"/>
          <w:szCs w:val="24"/>
        </w:rPr>
      </w:pPr>
    </w:p>
    <w:p w14:paraId="60DE8F88">
      <w:pPr>
        <w:jc w:val="both"/>
        <w:rPr>
          <w:rFonts w:cstheme="minorHAnsi"/>
          <w:b/>
          <w:bCs/>
          <w:sz w:val="24"/>
          <w:szCs w:val="24"/>
        </w:rPr>
      </w:pPr>
      <w:r>
        <w:rPr>
          <w:rFonts w:cstheme="minorHAnsi"/>
          <w:b/>
          <w:bCs/>
          <w:sz w:val="24"/>
          <w:szCs w:val="24"/>
        </w:rPr>
        <w:t>Team:</w:t>
      </w:r>
    </w:p>
    <w:p w14:paraId="68809A58">
      <w:pPr>
        <w:jc w:val="center"/>
        <w:rPr>
          <w:rFonts w:asciiTheme="majorHAnsi" w:hAnsiTheme="majorHAnsi" w:cstheme="majorHAnsi"/>
          <w:b/>
          <w:bCs/>
          <w:sz w:val="36"/>
          <w:szCs w:val="36"/>
          <w:lang w:val="en-US"/>
        </w:rPr>
      </w:pPr>
      <w:r>
        <w:rPr>
          <w:rFonts w:asciiTheme="majorHAnsi" w:hAnsiTheme="majorHAnsi" w:cstheme="majorHAnsi"/>
          <w:b/>
          <w:bCs/>
          <w:sz w:val="36"/>
          <w:szCs w:val="36"/>
          <w:lang w:val="en-US"/>
        </w:rPr>
        <w:drawing>
          <wp:inline distT="0" distB="0" distL="0" distR="0">
            <wp:extent cx="5296535" cy="2618105"/>
            <wp:effectExtent l="0" t="38100" r="0" b="67945"/>
            <wp:docPr id="192428818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C12968B">
      <w:pPr>
        <w:rPr>
          <w:rFonts w:cstheme="minorHAnsi"/>
          <w:b/>
          <w:bCs/>
          <w:sz w:val="24"/>
          <w:szCs w:val="24"/>
        </w:rPr>
      </w:pPr>
    </w:p>
    <w:p w14:paraId="15C92BB6">
      <w:pPr>
        <w:rPr>
          <w:rFonts w:ascii="Calibri Light" w:hAnsi="Calibri Light" w:cs="Calibri Light"/>
          <w:b/>
          <w:bCs/>
          <w:sz w:val="24"/>
          <w:szCs w:val="24"/>
        </w:rPr>
      </w:pPr>
      <w:r>
        <w:rPr>
          <w:rFonts w:cstheme="minorHAnsi"/>
          <w:b/>
          <w:bCs/>
          <w:sz w:val="24"/>
          <w:szCs w:val="24"/>
        </w:rPr>
        <w:t>Admissions &amp; Attendance</w:t>
      </w:r>
    </w:p>
    <w:p w14:paraId="619EA734">
      <w:pPr>
        <w:numPr>
          <w:ilvl w:val="0"/>
          <w:numId w:val="1"/>
        </w:numPr>
        <w:rPr>
          <w:rFonts w:cstheme="minorHAnsi"/>
        </w:rPr>
      </w:pPr>
      <w:r>
        <w:rPr>
          <w:rFonts w:cstheme="minorHAnsi"/>
        </w:rPr>
        <w:t>Both centers welcomed new admissions this quarter alongside</w:t>
      </w:r>
      <w:r>
        <w:rPr>
          <w:rFonts w:cstheme="minorHAnsi"/>
          <w:b/>
          <w:bCs/>
        </w:rPr>
        <w:t xml:space="preserve"> </w:t>
      </w:r>
      <w:r>
        <w:rPr>
          <w:rFonts w:cstheme="minorHAnsi"/>
        </w:rPr>
        <w:t>ongoing children from the previous session.</w:t>
      </w:r>
    </w:p>
    <w:p w14:paraId="1E8157AD">
      <w:pPr>
        <w:numPr>
          <w:ilvl w:val="0"/>
          <w:numId w:val="1"/>
        </w:numPr>
        <w:rPr>
          <w:rFonts w:cstheme="minorHAnsi"/>
        </w:rPr>
      </w:pPr>
      <w:r>
        <w:rPr>
          <w:rFonts w:cstheme="minorHAnsi"/>
        </w:rPr>
        <w:t>Consistent attendance was observed, ensuring continued developmental support and engagement.</w:t>
      </w:r>
    </w:p>
    <w:p w14:paraId="7A135E91">
      <w:pPr>
        <w:ind w:left="720"/>
        <w:rPr>
          <w:rFonts w:ascii="Calibri Light" w:hAnsi="Calibri Light" w:cs="Calibri Light"/>
          <w:sz w:val="24"/>
          <w:szCs w:val="24"/>
        </w:rPr>
      </w:pPr>
    </w:p>
    <w:p w14:paraId="6661C524">
      <w:pPr>
        <w:rPr>
          <w:rFonts w:ascii="Calibri Light" w:hAnsi="Calibri Light" w:cs="Calibri Light"/>
          <w:b/>
          <w:bCs/>
          <w:sz w:val="24"/>
          <w:szCs w:val="24"/>
        </w:rPr>
      </w:pPr>
      <w:r>
        <w:rPr>
          <w:rFonts w:ascii="Calibri Light" w:hAnsi="Calibri Light" w:cs="Calibri Light"/>
          <w:b/>
          <w:bCs/>
          <w:sz w:val="24"/>
          <w:szCs w:val="24"/>
        </w:rPr>
        <w:drawing>
          <wp:anchor distT="0" distB="0" distL="114300" distR="114300" simplePos="0" relativeHeight="251672576" behindDoc="0" locked="0" layoutInCell="1" allowOverlap="1">
            <wp:simplePos x="0" y="0"/>
            <wp:positionH relativeFrom="page">
              <wp:posOffset>4816475</wp:posOffset>
            </wp:positionH>
            <wp:positionV relativeFrom="paragraph">
              <wp:posOffset>47625</wp:posOffset>
            </wp:positionV>
            <wp:extent cx="2338070" cy="1338580"/>
            <wp:effectExtent l="133350" t="114300" r="119380" b="166370"/>
            <wp:wrapThrough wrapText="bothSides">
              <wp:wrapPolygon>
                <wp:start x="-880" y="-1844"/>
                <wp:lineTo x="-1232" y="-1230"/>
                <wp:lineTo x="-1232" y="21518"/>
                <wp:lineTo x="-704" y="23977"/>
                <wp:lineTo x="21823" y="23977"/>
                <wp:lineTo x="21823" y="23362"/>
                <wp:lineTo x="22527" y="18751"/>
                <wp:lineTo x="22351" y="-1844"/>
                <wp:lineTo x="-880" y="-1844"/>
              </wp:wrapPolygon>
            </wp:wrapThrough>
            <wp:docPr id="1517479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479797" name="Picture 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338070" cy="133858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cstheme="minorHAnsi"/>
          <w:b/>
          <w:bCs/>
          <w:sz w:val="24"/>
          <w:szCs w:val="24"/>
        </w:rPr>
        <w:t>Child Development &amp; Daily Activities</w:t>
      </w:r>
    </w:p>
    <w:p w14:paraId="4FD4E0ED">
      <w:pPr>
        <w:numPr>
          <w:ilvl w:val="0"/>
          <w:numId w:val="2"/>
        </w:numPr>
        <w:rPr>
          <w:rFonts w:cstheme="minorHAnsi"/>
        </w:rPr>
      </w:pPr>
      <w:r>
        <w:rPr>
          <w:rFonts w:cstheme="minorHAnsi"/>
        </w:rPr>
        <w:t>Grooming and Hygiene: Regular combing, nail trimming, and tidy clothing were maintained to install hygiene habits.</w:t>
      </w:r>
    </w:p>
    <w:p w14:paraId="34C5BEB0">
      <w:pPr>
        <w:numPr>
          <w:ilvl w:val="0"/>
          <w:numId w:val="2"/>
        </w:numPr>
        <w:rPr>
          <w:rFonts w:cstheme="minorHAnsi"/>
        </w:rPr>
      </w:pPr>
      <w:r>
        <w:rPr>
          <w:rFonts w:ascii="Calibri Light" w:hAnsi="Calibri Light" w:cs="Calibri Light"/>
          <w:b/>
          <w:bCs/>
          <w:sz w:val="24"/>
          <w:szCs w:val="24"/>
        </w:rPr>
        <w:drawing>
          <wp:anchor distT="0" distB="0" distL="114300" distR="114300" simplePos="0" relativeHeight="251666432" behindDoc="0" locked="0" layoutInCell="1" allowOverlap="1">
            <wp:simplePos x="0" y="0"/>
            <wp:positionH relativeFrom="page">
              <wp:posOffset>4822190</wp:posOffset>
            </wp:positionH>
            <wp:positionV relativeFrom="paragraph">
              <wp:posOffset>655320</wp:posOffset>
            </wp:positionV>
            <wp:extent cx="2338070" cy="1334770"/>
            <wp:effectExtent l="133350" t="114300" r="119380" b="170180"/>
            <wp:wrapThrough wrapText="bothSides">
              <wp:wrapPolygon>
                <wp:start x="-880" y="-1850"/>
                <wp:lineTo x="-1232" y="-1233"/>
                <wp:lineTo x="-1232" y="21579"/>
                <wp:lineTo x="-704" y="24046"/>
                <wp:lineTo x="21823" y="24046"/>
                <wp:lineTo x="21823" y="23429"/>
                <wp:lineTo x="22527" y="18805"/>
                <wp:lineTo x="22527" y="3699"/>
                <wp:lineTo x="22175" y="-925"/>
                <wp:lineTo x="22175" y="-1850"/>
                <wp:lineTo x="-880" y="-1850"/>
              </wp:wrapPolygon>
            </wp:wrapThrough>
            <wp:docPr id="3322477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247736" name="Picture 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38070" cy="1334770"/>
                    </a:xfrm>
                    <a:prstGeom prst="rect">
                      <a:avLst/>
                    </a:prstGeom>
                    <a:solidFill>
                      <a:srgbClr val="FFFFFF">
                        <a:shade val="85000"/>
                      </a:srgbClr>
                    </a:solidFill>
                    <a:ln w="88900" cap="sq">
                      <a:solidFill>
                        <a:srgbClr val="FFFFFF"/>
                      </a:solidFill>
                      <a:miter lim="800000"/>
                      <a:headEnd/>
                      <a:tailEn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rFonts w:cstheme="minorHAnsi"/>
        </w:rPr>
        <w:t>Learning &amp; Play-Based Activities: Children engaged in storytelling, shape and color recognition, crafting, and coloring to promote creativity, cognitive skills, and fine motor development.</w:t>
      </w:r>
    </w:p>
    <w:p w14:paraId="21313091">
      <w:pPr>
        <w:numPr>
          <w:ilvl w:val="0"/>
          <w:numId w:val="2"/>
        </w:numPr>
        <w:rPr>
          <w:rFonts w:cstheme="minorHAnsi"/>
        </w:rPr>
      </w:pPr>
      <w:r>
        <w:rPr>
          <w:rFonts w:cstheme="minorHAnsi"/>
        </w:rPr>
        <w:t>Nutrition:</w:t>
      </w:r>
    </w:p>
    <w:p w14:paraId="77210137">
      <w:pPr>
        <w:numPr>
          <w:ilvl w:val="1"/>
          <w:numId w:val="2"/>
        </w:numPr>
        <w:rPr>
          <w:rFonts w:cstheme="minorHAnsi"/>
        </w:rPr>
      </w:pPr>
      <w:r>
        <w:rPr>
          <w:rFonts w:cstheme="minorHAnsi"/>
        </w:rPr>
        <w:t>Hygienic and nutritious snacks are provided daily.</w:t>
      </w:r>
    </w:p>
    <w:p w14:paraId="48389351">
      <w:pPr>
        <w:numPr>
          <w:ilvl w:val="1"/>
          <w:numId w:val="2"/>
        </w:numPr>
        <w:rPr>
          <w:rFonts w:cstheme="minorHAnsi"/>
        </w:rPr>
      </w:pPr>
      <w:r>
        <w:rPr>
          <w:rFonts w:cstheme="minorHAnsi"/>
        </w:rPr>
        <w:t>Fresh fruits are served twice a week to promote healthy eating habits.</w:t>
      </w:r>
    </w:p>
    <w:p w14:paraId="4D0D68FF">
      <w:pPr>
        <w:rPr>
          <w:rFonts w:ascii="Calibri Light" w:hAnsi="Calibri Light" w:cs="Calibri Light"/>
          <w:b/>
          <w:bCs/>
          <w:sz w:val="24"/>
          <w:szCs w:val="24"/>
        </w:rPr>
      </w:pPr>
    </w:p>
    <w:p w14:paraId="5DF62510">
      <w:pPr>
        <w:rPr>
          <w:rFonts w:ascii="Calibri Light" w:hAnsi="Calibri Light" w:cs="Calibri Light"/>
          <w:b/>
          <w:bCs/>
          <w:sz w:val="24"/>
          <w:szCs w:val="24"/>
        </w:rPr>
      </w:pPr>
      <w:r>
        <w:rPr>
          <w:rFonts w:cstheme="minorHAnsi"/>
          <w:b/>
          <w:bCs/>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09B3FCA6">
      <w:pPr>
        <w:rPr>
          <w:rFonts w:cstheme="minorHAnsi"/>
          <w:b/>
          <w:bCs/>
          <w:sz w:val="24"/>
          <w:szCs w:val="24"/>
        </w:rPr>
      </w:pPr>
      <w:r>
        <w:rPr>
          <w:rFonts w:cstheme="minorHAnsi"/>
          <w:b/>
          <w:bCs/>
          <w:sz w:val="24"/>
          <w:szCs w:val="24"/>
        </w:rPr>
        <w:t>Teacher Training Workshop</w:t>
      </w:r>
    </w:p>
    <w:p w14:paraId="7C143DF7">
      <w:pPr>
        <w:pStyle w:val="17"/>
        <w:numPr>
          <w:ilvl w:val="0"/>
          <w:numId w:val="3"/>
        </w:numPr>
        <w:rPr>
          <w:rFonts w:cstheme="minorHAnsi"/>
        </w:rPr>
      </w:pPr>
      <w:r>
        <w:rPr>
          <w:rFonts w:cstheme="minorHAnsi"/>
        </w:rPr>
        <w:t>On 4th June 2026, a teacher training workshop was held at Shree Kabir Dharmarth Trust samiti, Devpura Rishikul Haridwar</w:t>
      </w:r>
    </w:p>
    <w:p w14:paraId="50EF5483">
      <w:pPr>
        <w:pStyle w:val="17"/>
        <w:numPr>
          <w:ilvl w:val="0"/>
          <w:numId w:val="3"/>
        </w:numPr>
        <w:rPr>
          <w:rFonts w:cstheme="minorHAnsi"/>
        </w:rPr>
      </w:pPr>
      <w:r>
        <w:rPr>
          <w:rFonts w:cstheme="minorHAnsi"/>
        </w:rPr>
        <w:t xml:space="preserve">Trainers included: </w:t>
      </w:r>
    </w:p>
    <w:tbl>
      <w:tblPr>
        <w:tblStyle w:val="15"/>
        <w:tblW w:w="7650"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551"/>
        <w:gridCol w:w="4111"/>
      </w:tblGrid>
      <w:tr w14:paraId="27AE3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BAD7697">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Sr.No</w:t>
            </w:r>
          </w:p>
        </w:tc>
        <w:tc>
          <w:tcPr>
            <w:tcW w:w="2551" w:type="dxa"/>
          </w:tcPr>
          <w:p w14:paraId="38AB3C5F">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Name</w:t>
            </w:r>
          </w:p>
        </w:tc>
        <w:tc>
          <w:tcPr>
            <w:tcW w:w="4111" w:type="dxa"/>
          </w:tcPr>
          <w:p w14:paraId="1C37E739">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 xml:space="preserve">Designation </w:t>
            </w:r>
          </w:p>
        </w:tc>
      </w:tr>
      <w:tr w14:paraId="1C759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2D89A6E">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1</w:t>
            </w:r>
          </w:p>
        </w:tc>
        <w:tc>
          <w:tcPr>
            <w:tcW w:w="2551" w:type="dxa"/>
          </w:tcPr>
          <w:p w14:paraId="2AA9548A">
            <w:pPr>
              <w:spacing w:after="0" w:line="240" w:lineRule="auto"/>
              <w:jc w:val="both"/>
              <w:rPr>
                <w:rFonts w:eastAsiaTheme="minorEastAsia" w:cstheme="minorHAnsi"/>
                <w:b/>
                <w:bCs/>
                <w:kern w:val="0"/>
                <w14:ligatures w14:val="none"/>
              </w:rPr>
            </w:pPr>
            <w:r>
              <w:rPr>
                <w:rFonts w:eastAsiaTheme="minorEastAsia" w:cstheme="minorHAnsi"/>
                <w:kern w:val="0"/>
                <w14:ligatures w14:val="none"/>
              </w:rPr>
              <w:t xml:space="preserve">Mr. Sujeet Pandey          </w:t>
            </w:r>
          </w:p>
        </w:tc>
        <w:tc>
          <w:tcPr>
            <w:tcW w:w="4111" w:type="dxa"/>
          </w:tcPr>
          <w:p w14:paraId="3D1CFF29">
            <w:pPr>
              <w:spacing w:after="0" w:line="240" w:lineRule="auto"/>
              <w:jc w:val="both"/>
              <w:rPr>
                <w:rFonts w:eastAsiaTheme="minorEastAsia" w:cstheme="minorHAnsi"/>
                <w:b/>
                <w:bCs/>
                <w:kern w:val="0"/>
                <w14:ligatures w14:val="none"/>
              </w:rPr>
            </w:pPr>
            <w:r>
              <w:rPr>
                <w:rFonts w:eastAsiaTheme="minorEastAsia" w:cstheme="minorHAnsi"/>
                <w:kern w:val="0"/>
                <w14:ligatures w14:val="none"/>
              </w:rPr>
              <w:t>Principal, (S.V.M.I.C. Doiwala Dehradun)</w:t>
            </w:r>
          </w:p>
        </w:tc>
      </w:tr>
      <w:tr w14:paraId="45FA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6380D13">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2</w:t>
            </w:r>
          </w:p>
        </w:tc>
        <w:tc>
          <w:tcPr>
            <w:tcW w:w="2551" w:type="dxa"/>
          </w:tcPr>
          <w:p w14:paraId="0F5A6CCB">
            <w:pPr>
              <w:spacing w:after="0" w:line="240" w:lineRule="auto"/>
              <w:jc w:val="both"/>
              <w:rPr>
                <w:rFonts w:eastAsiaTheme="minorEastAsia" w:cstheme="minorHAnsi"/>
                <w:b/>
                <w:bCs/>
                <w:kern w:val="0"/>
                <w14:ligatures w14:val="none"/>
              </w:rPr>
            </w:pPr>
            <w:r>
              <w:rPr>
                <w:rFonts w:eastAsiaTheme="minorEastAsia" w:cstheme="minorHAnsi"/>
                <w:kern w:val="0"/>
                <w14:ligatures w14:val="none"/>
              </w:rPr>
              <w:t xml:space="preserve">Sivani  </w:t>
            </w:r>
          </w:p>
        </w:tc>
        <w:tc>
          <w:tcPr>
            <w:tcW w:w="4111" w:type="dxa"/>
          </w:tcPr>
          <w:p w14:paraId="1B0C67E3">
            <w:pPr>
              <w:spacing w:after="0" w:line="240" w:lineRule="auto"/>
              <w:jc w:val="both"/>
              <w:rPr>
                <w:rFonts w:eastAsiaTheme="minorEastAsia" w:cstheme="minorHAnsi"/>
                <w:b/>
                <w:bCs/>
                <w:kern w:val="0"/>
                <w14:ligatures w14:val="none"/>
              </w:rPr>
            </w:pPr>
            <w:r>
              <w:rPr>
                <w:rFonts w:eastAsiaTheme="minorEastAsia" w:cstheme="minorHAnsi"/>
                <w:kern w:val="0"/>
                <w14:ligatures w14:val="none"/>
              </w:rPr>
              <w:t>PGI-English (S.V.M.I.C. Doiwala Dehradun</w:t>
            </w:r>
          </w:p>
        </w:tc>
      </w:tr>
      <w:tr w14:paraId="40D22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2DF2D2E">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3</w:t>
            </w:r>
          </w:p>
        </w:tc>
        <w:tc>
          <w:tcPr>
            <w:tcW w:w="2551" w:type="dxa"/>
          </w:tcPr>
          <w:p w14:paraId="66D50EDB">
            <w:pPr>
              <w:spacing w:after="0" w:line="240" w:lineRule="auto"/>
              <w:jc w:val="both"/>
              <w:rPr>
                <w:rFonts w:eastAsiaTheme="minorEastAsia" w:cstheme="minorHAnsi"/>
                <w:b/>
                <w:bCs/>
                <w:kern w:val="0"/>
                <w14:ligatures w14:val="none"/>
              </w:rPr>
            </w:pPr>
            <w:r>
              <w:rPr>
                <w:rFonts w:eastAsiaTheme="minorEastAsia" w:cstheme="minorHAnsi"/>
                <w:kern w:val="0"/>
                <w14:ligatures w14:val="none"/>
              </w:rPr>
              <w:t>Dr. Ashok Kumar Tomar</w:t>
            </w:r>
          </w:p>
        </w:tc>
        <w:tc>
          <w:tcPr>
            <w:tcW w:w="4111" w:type="dxa"/>
          </w:tcPr>
          <w:p w14:paraId="16A7DCE6">
            <w:pPr>
              <w:spacing w:after="0" w:line="240" w:lineRule="auto"/>
              <w:jc w:val="both"/>
              <w:rPr>
                <w:rFonts w:eastAsiaTheme="minorEastAsia" w:cstheme="minorHAnsi"/>
                <w:b/>
                <w:bCs/>
                <w:kern w:val="0"/>
                <w14:ligatures w14:val="none"/>
              </w:rPr>
            </w:pPr>
            <w:r>
              <w:rPr>
                <w:rFonts w:eastAsiaTheme="minorEastAsia" w:cstheme="minorHAnsi"/>
                <w:kern w:val="0"/>
                <w14:ligatures w14:val="none"/>
              </w:rPr>
              <w:t>(A.C.M.O) Haridwar</w:t>
            </w:r>
          </w:p>
        </w:tc>
      </w:tr>
    </w:tbl>
    <w:p w14:paraId="1C8CD57F">
      <w:pPr>
        <w:rPr>
          <w:rFonts w:cstheme="minorHAnsi"/>
          <w:b/>
          <w:bCs/>
          <w:kern w:val="0"/>
          <w14:ligatures w14:val="none"/>
        </w:rPr>
      </w:pPr>
    </w:p>
    <w:p w14:paraId="08BCC9D3">
      <w:pPr>
        <w:rPr>
          <w:rFonts w:cstheme="minorHAnsi"/>
          <w:kern w:val="0"/>
          <w14:ligatures w14:val="none"/>
        </w:rPr>
      </w:pPr>
      <w:r>
        <w:rPr>
          <w:rFonts w:cstheme="minorHAnsi"/>
          <w:b/>
          <w:bCs/>
          <w:kern w:val="0"/>
          <w14:ligatures w14:val="none"/>
        </w:rPr>
        <w:t>Key Focus Areas Covered:</w:t>
      </w:r>
    </w:p>
    <w:p w14:paraId="4D975182">
      <w:pPr>
        <w:numPr>
          <w:ilvl w:val="0"/>
          <w:numId w:val="4"/>
        </w:numPr>
        <w:rPr>
          <w:rFonts w:cstheme="minorHAnsi"/>
          <w:kern w:val="0"/>
          <w14:ligatures w14:val="none"/>
        </w:rPr>
      </w:pPr>
      <w:r>
        <w:rPr>
          <w:rFonts w:cstheme="minorHAnsi"/>
          <w:kern w:val="0"/>
          <w14:ligatures w14:val="none"/>
        </w:rPr>
        <w:t>Effective lesson planning and efficient use of the whiteboard to improve classroom delivery.</w:t>
      </w:r>
    </w:p>
    <w:p w14:paraId="411EC85C">
      <w:pPr>
        <w:numPr>
          <w:ilvl w:val="0"/>
          <w:numId w:val="4"/>
        </w:numPr>
        <w:rPr>
          <w:rFonts w:cstheme="minorHAnsi"/>
          <w:kern w:val="0"/>
          <w14:ligatures w14:val="none"/>
        </w:rPr>
      </w:pPr>
      <w:r>
        <w:rPr>
          <w:rFonts w:cstheme="minorHAnsi"/>
          <w:kern w:val="0"/>
          <w14:ligatures w14:val="none"/>
        </w:rPr>
        <w:t>Understanding children's emotional and developmental needs through empathetic classroom management.</w:t>
      </w:r>
    </w:p>
    <w:p w14:paraId="54F94CFC">
      <w:pPr>
        <w:numPr>
          <w:ilvl w:val="0"/>
          <w:numId w:val="4"/>
        </w:numPr>
        <w:rPr>
          <w:rFonts w:cstheme="minorHAnsi"/>
          <w:kern w:val="0"/>
          <w14:ligatures w14:val="none"/>
        </w:rPr>
      </w:pPr>
      <w:r>
        <w:rPr>
          <w:rFonts w:cstheme="minorHAnsi"/>
          <w:kern w:val="0"/>
          <w14:ligatures w14:val="none"/>
        </w:rPr>
        <w:t>Adopting child-cantered teaching practices to encourage active participation and learning.</w:t>
      </w:r>
    </w:p>
    <w:p w14:paraId="7B0B3809">
      <w:pPr>
        <w:numPr>
          <w:ilvl w:val="0"/>
          <w:numId w:val="4"/>
        </w:numPr>
        <w:rPr>
          <w:rFonts w:cstheme="minorHAnsi"/>
          <w:kern w:val="0"/>
          <w14:ligatures w14:val="none"/>
        </w:rPr>
      </w:pPr>
      <w:r>
        <w:rPr>
          <w:rFonts w:cstheme="minorHAnsi"/>
          <w:kern w:val="0"/>
          <w14:ligatures w14:val="none"/>
        </w:rPr>
        <w:t>Maintaining classroom hygiene while using interactive learning techniques such as storytelling, group activities, and play-based methods to create an engaging learning environment.</w:t>
      </w:r>
    </w:p>
    <w:p w14:paraId="78719EF6">
      <w:pPr>
        <w:jc w:val="both"/>
        <w:rPr>
          <w:rFonts w:cstheme="minorHAnsi"/>
          <w:kern w:val="0"/>
          <w14:ligatures w14:val="none"/>
        </w:rPr>
      </w:pPr>
      <w:r>
        <w:rPr>
          <w:rFonts w:cstheme="minorHAnsi"/>
          <w:kern w:val="0"/>
          <w14:ligatures w14:val="none"/>
        </w:rPr>
        <w:t>The training session proved to be highly beneficial for all participating teachers and support staff. It strengthened their understanding of effective classroom practices and provided practical approaches that can be readily implemented in their daily teaching. Throughout the workshop, participants actively engaged in discussions, practical demonstrations, and experience-sharing sessions, making the learning process interactive and relevant to their classroom realities.</w:t>
      </w:r>
    </w:p>
    <w:p w14:paraId="39EC4093">
      <w:pPr>
        <w:jc w:val="both"/>
        <w:rPr>
          <w:rFonts w:cstheme="minorHAnsi"/>
          <w:kern w:val="0"/>
          <w14:ligatures w14:val="none"/>
        </w:rPr>
      </w:pPr>
      <w:r>
        <w:rPr>
          <w:rFonts w:cstheme="minorHAnsi"/>
          <w:kern w:val="0"/>
          <w14:ligatures w14:val="none"/>
        </w:rPr>
        <w:t>During the feedback session, teachers expressed that the training helped them gain new perspectives on lesson planning, classroom organization, child engagement, and positive communication with students. Many participants shared that the practical examples and interactive activities increased their confidence in handling classroom situations more effectively. Overall, the workshop was well received, with participants appreciating its practical nature and expressing their commitment to applying the learnings to create a more supportive, inclusive, and child-friendly learning environment.</w:t>
      </w:r>
    </w:p>
    <w:p w14:paraId="1F3333E3">
      <w:pPr>
        <w:rPr>
          <w:rFonts w:cstheme="minorHAnsi"/>
        </w:rPr>
      </w:pPr>
      <w:r>
        <w:rPr>
          <w:rFonts w:cstheme="minorHAnsi"/>
        </w:rPr>
        <w:drawing>
          <wp:inline distT="0" distB="0" distL="0" distR="0">
            <wp:extent cx="5477510" cy="3018790"/>
            <wp:effectExtent l="0" t="0" r="0" b="0"/>
            <wp:docPr id="813793151"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bookmarkStart w:id="0" w:name="_GoBack"/>
      <w:bookmarkEnd w:id="0"/>
      <w:r>
        <w:rPr>
          <w:rFonts w:cstheme="minorHAnsi"/>
          <w:b/>
          <w:bCs/>
          <w:sz w:val="24"/>
          <w:szCs w:val="24"/>
        </w:rPr>
        <w:pict>
          <v:rect id="_x0000_i1027" o:spt="1" style="height:1.5pt;width:0pt;" fillcolor="#A0A0A0" filled="t" stroked="f" coordsize="21600,21600" o:hr="t" o:hrstd="t" o:hralign="center">
            <v:path/>
            <v:fill on="t" focussize="0,0"/>
            <v:stroke on="f"/>
            <v:imagedata o:title=""/>
            <o:lock v:ext="edit"/>
            <w10:wrap type="none"/>
            <w10:anchorlock/>
          </v:rect>
        </w:pict>
      </w:r>
    </w:p>
    <w:p w14:paraId="3DDE58D7">
      <w:pPr>
        <w:rPr>
          <w:rFonts w:cstheme="minorHAnsi"/>
          <w:sz w:val="24"/>
          <w:szCs w:val="24"/>
          <w:u w:val="single"/>
        </w:rPr>
      </w:pPr>
      <w:r>
        <w:rPr>
          <w:b/>
          <w:bCs/>
          <w:sz w:val="24"/>
          <w:szCs w:val="24"/>
        </w:rPr>
        <w:t xml:space="preserve">Health Camp Initiatives   </w:t>
      </w:r>
    </w:p>
    <w:p w14:paraId="16030C32">
      <w:pPr>
        <w:tabs>
          <w:tab w:val="left" w:pos="7068"/>
        </w:tabs>
        <w:spacing w:after="0"/>
        <w:jc w:val="both"/>
        <w:rPr>
          <w:rFonts w:cstheme="minorHAnsi"/>
        </w:rPr>
      </w:pPr>
      <w:r>
        <w:rPr>
          <w:rFonts w:cstheme="minorHAnsi"/>
          <w:b/>
          <w:bCs/>
          <w:sz w:val="24"/>
          <w:szCs w:val="24"/>
        </w:rPr>
        <w:t xml:space="preserve"> </w:t>
      </w:r>
      <w:r>
        <w:rPr>
          <w:rFonts w:cstheme="minorHAnsi"/>
        </w:rPr>
        <w:t>On May 20</w:t>
      </w:r>
      <w:r>
        <w:rPr>
          <w:rFonts w:cstheme="minorHAnsi"/>
          <w:vertAlign w:val="superscript"/>
        </w:rPr>
        <w:t>th</w:t>
      </w:r>
      <w:r>
        <w:rPr>
          <w:rFonts w:cstheme="minorHAnsi"/>
        </w:rPr>
        <w:t>, 2026 and 22</w:t>
      </w:r>
      <w:r>
        <w:rPr>
          <w:rFonts w:cstheme="minorHAnsi"/>
          <w:vertAlign w:val="superscript"/>
        </w:rPr>
        <w:t>nd</w:t>
      </w:r>
      <w:r>
        <w:rPr>
          <w:rFonts w:cstheme="minorHAnsi"/>
        </w:rPr>
        <w:t xml:space="preserve"> May,2026 free health check-up camps were organized exclusively for children in both Saharanpur and Roorkee Nanhi Pahel Centres. The camp was led by qualified paediatricians to ensure the overall health and well-being of the children enrolled at the centres.</w:t>
      </w:r>
    </w:p>
    <w:p w14:paraId="0DF796B6">
      <w:pPr>
        <w:jc w:val="both"/>
        <w:rPr>
          <w:rFonts w:cstheme="minorHAnsi"/>
        </w:rPr>
      </w:pPr>
      <w:r>
        <w:rPr>
          <w:rFonts w:cstheme="minorHAnsi"/>
        </w:rPr>
        <w:t>The health camp included thorough paediatric check-ups such as growth and development assessments, nutritional evaluation, dental check-ups, vision screening, and monitoring of common childhood health concerns. Doctors also provided vaccinations guidance and offered personalized advice to caregivers on proper diet, hygiene, and preventive healthcare for children</w:t>
      </w:r>
    </w:p>
    <w:tbl>
      <w:tblPr>
        <w:tblStyle w:val="15"/>
        <w:tblpPr w:leftFromText="180" w:rightFromText="180" w:vertAnchor="text" w:horzAnchor="margin" w:tblpXSpec="center" w:tblpY="303"/>
        <w:tblW w:w="90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5"/>
        <w:gridCol w:w="1075"/>
        <w:gridCol w:w="984"/>
        <w:gridCol w:w="1078"/>
        <w:gridCol w:w="1732"/>
        <w:gridCol w:w="1816"/>
        <w:gridCol w:w="1055"/>
      </w:tblGrid>
      <w:tr w14:paraId="70BC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275" w:type="dxa"/>
          </w:tcPr>
          <w:p w14:paraId="0348CA48">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Centre Name</w:t>
            </w:r>
          </w:p>
        </w:tc>
        <w:tc>
          <w:tcPr>
            <w:tcW w:w="1075" w:type="dxa"/>
          </w:tcPr>
          <w:p w14:paraId="1A84E40E">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Date of Health Camp</w:t>
            </w:r>
          </w:p>
        </w:tc>
        <w:tc>
          <w:tcPr>
            <w:tcW w:w="984" w:type="dxa"/>
          </w:tcPr>
          <w:p w14:paraId="772DB3E4">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 xml:space="preserve">Children in Centre </w:t>
            </w:r>
          </w:p>
        </w:tc>
        <w:tc>
          <w:tcPr>
            <w:tcW w:w="0" w:type="auto"/>
          </w:tcPr>
          <w:p w14:paraId="2F5B3B9F">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Children Attended</w:t>
            </w:r>
          </w:p>
        </w:tc>
        <w:tc>
          <w:tcPr>
            <w:tcW w:w="0" w:type="auto"/>
          </w:tcPr>
          <w:p w14:paraId="5A0B1E19">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Medical Team</w:t>
            </w:r>
          </w:p>
        </w:tc>
        <w:tc>
          <w:tcPr>
            <w:tcW w:w="0" w:type="auto"/>
          </w:tcPr>
          <w:p w14:paraId="778E8F07">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NGO Team</w:t>
            </w:r>
          </w:p>
        </w:tc>
        <w:tc>
          <w:tcPr>
            <w:tcW w:w="0" w:type="auto"/>
          </w:tcPr>
          <w:p w14:paraId="3311F99A">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Teachers</w:t>
            </w:r>
          </w:p>
        </w:tc>
      </w:tr>
      <w:tr w14:paraId="64B0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275" w:type="dxa"/>
          </w:tcPr>
          <w:p w14:paraId="03962B99">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Saharanpur</w:t>
            </w:r>
          </w:p>
        </w:tc>
        <w:tc>
          <w:tcPr>
            <w:tcW w:w="1075" w:type="dxa"/>
          </w:tcPr>
          <w:p w14:paraId="331346A7">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20/5/26</w:t>
            </w:r>
          </w:p>
        </w:tc>
        <w:tc>
          <w:tcPr>
            <w:tcW w:w="984" w:type="dxa"/>
          </w:tcPr>
          <w:p w14:paraId="058A45BF">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25</w:t>
            </w:r>
          </w:p>
        </w:tc>
        <w:tc>
          <w:tcPr>
            <w:tcW w:w="0" w:type="auto"/>
          </w:tcPr>
          <w:p w14:paraId="24A25208">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23</w:t>
            </w:r>
          </w:p>
        </w:tc>
        <w:tc>
          <w:tcPr>
            <w:tcW w:w="0" w:type="auto"/>
          </w:tcPr>
          <w:p w14:paraId="0231C5BE">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Dr.Ashok Kumar Tomar (Retire.A.C.O.M-Haridwar)</w:t>
            </w:r>
          </w:p>
          <w:p w14:paraId="4A7BAC6A">
            <w:pPr>
              <w:spacing w:after="0" w:line="240" w:lineRule="auto"/>
              <w:jc w:val="both"/>
              <w:rPr>
                <w:rFonts w:eastAsiaTheme="minorEastAsia" w:cstheme="minorHAnsi"/>
                <w:b/>
                <w:bCs/>
                <w:kern w:val="0"/>
                <w14:ligatures w14:val="none"/>
              </w:rPr>
            </w:pPr>
          </w:p>
          <w:p w14:paraId="059246AA">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Dr.S.Pratap Singh (R.B.S.K-Govt)</w:t>
            </w:r>
          </w:p>
        </w:tc>
        <w:tc>
          <w:tcPr>
            <w:tcW w:w="0" w:type="auto"/>
          </w:tcPr>
          <w:p w14:paraId="57AD9E4E">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Meenu Thakur</w:t>
            </w:r>
          </w:p>
          <w:p w14:paraId="3A9EF92B">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 xml:space="preserve"> Jitendra(director)</w:t>
            </w:r>
          </w:p>
        </w:tc>
        <w:tc>
          <w:tcPr>
            <w:tcW w:w="0" w:type="auto"/>
          </w:tcPr>
          <w:p w14:paraId="7FC9B07F">
            <w:pPr>
              <w:tabs>
                <w:tab w:val="left" w:pos="7068"/>
              </w:tabs>
              <w:spacing w:after="0" w:line="259" w:lineRule="auto"/>
              <w:jc w:val="both"/>
              <w:rPr>
                <w:rFonts w:eastAsiaTheme="minorEastAsia" w:cstheme="minorHAnsi"/>
                <w:b/>
                <w:bCs/>
                <w:kern w:val="0"/>
                <w14:ligatures w14:val="none"/>
              </w:rPr>
            </w:pPr>
            <w:r>
              <w:rPr>
                <w:rFonts w:eastAsiaTheme="minorEastAsia" w:cstheme="minorHAnsi"/>
                <w:b/>
                <w:bCs/>
                <w:kern w:val="0"/>
                <w14:ligatures w14:val="none"/>
              </w:rPr>
              <w:t>Reetu,</w:t>
            </w:r>
          </w:p>
          <w:p w14:paraId="7784FC15">
            <w:pPr>
              <w:tabs>
                <w:tab w:val="left" w:pos="7068"/>
              </w:tabs>
              <w:spacing w:after="0" w:line="259" w:lineRule="auto"/>
              <w:jc w:val="both"/>
              <w:rPr>
                <w:rFonts w:eastAsiaTheme="minorEastAsia" w:cstheme="minorHAnsi"/>
                <w:b/>
                <w:bCs/>
                <w:kern w:val="0"/>
                <w14:ligatures w14:val="none"/>
              </w:rPr>
            </w:pPr>
            <w:r>
              <w:rPr>
                <w:rFonts w:eastAsiaTheme="minorEastAsia" w:cstheme="minorHAnsi"/>
                <w:b/>
                <w:bCs/>
                <w:kern w:val="0"/>
                <w14:ligatures w14:val="none"/>
              </w:rPr>
              <w:t xml:space="preserve"> Minakshi</w:t>
            </w:r>
          </w:p>
          <w:p w14:paraId="43C7ACE3">
            <w:pPr>
              <w:tabs>
                <w:tab w:val="left" w:pos="7068"/>
              </w:tabs>
              <w:spacing w:after="160" w:line="259" w:lineRule="auto"/>
              <w:jc w:val="both"/>
              <w:rPr>
                <w:rFonts w:eastAsiaTheme="minorEastAsia" w:cstheme="minorHAnsi"/>
                <w:b/>
                <w:bCs/>
                <w:kern w:val="0"/>
                <w14:ligatures w14:val="none"/>
              </w:rPr>
            </w:pPr>
          </w:p>
        </w:tc>
      </w:tr>
      <w:tr w14:paraId="01878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9" w:hRule="atLeast"/>
        </w:trPr>
        <w:tc>
          <w:tcPr>
            <w:tcW w:w="1275" w:type="dxa"/>
          </w:tcPr>
          <w:p w14:paraId="4F2AD945">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Roorkee</w:t>
            </w:r>
          </w:p>
        </w:tc>
        <w:tc>
          <w:tcPr>
            <w:tcW w:w="1075" w:type="dxa"/>
          </w:tcPr>
          <w:p w14:paraId="39DDFA71">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22/05/26</w:t>
            </w:r>
          </w:p>
        </w:tc>
        <w:tc>
          <w:tcPr>
            <w:tcW w:w="984" w:type="dxa"/>
          </w:tcPr>
          <w:p w14:paraId="13DD9ABE">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26</w:t>
            </w:r>
          </w:p>
        </w:tc>
        <w:tc>
          <w:tcPr>
            <w:tcW w:w="0" w:type="auto"/>
          </w:tcPr>
          <w:p w14:paraId="37862EC2">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22</w:t>
            </w:r>
          </w:p>
        </w:tc>
        <w:tc>
          <w:tcPr>
            <w:tcW w:w="0" w:type="auto"/>
          </w:tcPr>
          <w:p w14:paraId="31BCAA1C">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 xml:space="preserve">Dr.Junaid Akhtar (Physician), </w:t>
            </w:r>
          </w:p>
          <w:p w14:paraId="2DD6C1A6">
            <w:pPr>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Anas (Pharmacist)</w:t>
            </w:r>
          </w:p>
        </w:tc>
        <w:tc>
          <w:tcPr>
            <w:tcW w:w="0" w:type="auto"/>
          </w:tcPr>
          <w:p w14:paraId="22CFD01A">
            <w:pPr>
              <w:tabs>
                <w:tab w:val="left" w:pos="7068"/>
              </w:tabs>
              <w:spacing w:after="160" w:line="259" w:lineRule="auto"/>
              <w:jc w:val="both"/>
              <w:rPr>
                <w:rFonts w:eastAsiaTheme="minorEastAsia" w:cstheme="minorHAnsi"/>
                <w:b/>
                <w:bCs/>
                <w:kern w:val="0"/>
                <w14:ligatures w14:val="none"/>
              </w:rPr>
            </w:pPr>
            <w:r>
              <w:rPr>
                <w:rFonts w:eastAsiaTheme="minorEastAsia" w:cstheme="minorHAnsi"/>
                <w:b/>
                <w:bCs/>
                <w:kern w:val="0"/>
                <w14:ligatures w14:val="none"/>
              </w:rPr>
              <w:t>Meenu Thakur</w:t>
            </w:r>
          </w:p>
          <w:p w14:paraId="196F4446">
            <w:pPr>
              <w:tabs>
                <w:tab w:val="left" w:pos="7068"/>
              </w:tabs>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 xml:space="preserve"> Jitendra(director)</w:t>
            </w:r>
          </w:p>
        </w:tc>
        <w:tc>
          <w:tcPr>
            <w:tcW w:w="0" w:type="auto"/>
          </w:tcPr>
          <w:p w14:paraId="5C9AE833">
            <w:pPr>
              <w:tabs>
                <w:tab w:val="left" w:pos="7068"/>
              </w:tabs>
              <w:spacing w:after="0" w:line="259" w:lineRule="auto"/>
              <w:jc w:val="both"/>
              <w:rPr>
                <w:rFonts w:eastAsiaTheme="minorEastAsia" w:cstheme="minorHAnsi"/>
                <w:b/>
                <w:bCs/>
                <w:kern w:val="0"/>
                <w14:ligatures w14:val="none"/>
              </w:rPr>
            </w:pPr>
            <w:r>
              <w:rPr>
                <w:rFonts w:eastAsiaTheme="minorEastAsia" w:cstheme="minorHAnsi"/>
                <w:b/>
                <w:bCs/>
                <w:kern w:val="0"/>
                <w14:ligatures w14:val="none"/>
              </w:rPr>
              <w:t>Sonia,</w:t>
            </w:r>
          </w:p>
          <w:p w14:paraId="3DCAE443">
            <w:pPr>
              <w:tabs>
                <w:tab w:val="left" w:pos="7068"/>
              </w:tabs>
              <w:spacing w:after="0" w:line="259" w:lineRule="auto"/>
              <w:jc w:val="both"/>
              <w:rPr>
                <w:rFonts w:eastAsiaTheme="minorEastAsia" w:cstheme="minorHAnsi"/>
                <w:b/>
                <w:bCs/>
                <w:kern w:val="0"/>
                <w14:ligatures w14:val="none"/>
              </w:rPr>
            </w:pPr>
            <w:r>
              <w:rPr>
                <w:rFonts w:eastAsiaTheme="minorEastAsia" w:cstheme="minorHAnsi"/>
                <w:b/>
                <w:bCs/>
                <w:kern w:val="0"/>
                <w14:ligatures w14:val="none"/>
              </w:rPr>
              <w:t xml:space="preserve"> Alka</w:t>
            </w:r>
          </w:p>
          <w:p w14:paraId="2BA3C239">
            <w:pPr>
              <w:tabs>
                <w:tab w:val="left" w:pos="7068"/>
              </w:tabs>
              <w:spacing w:after="160" w:line="259" w:lineRule="auto"/>
              <w:jc w:val="both"/>
              <w:rPr>
                <w:rFonts w:eastAsiaTheme="minorEastAsia" w:cstheme="minorHAnsi"/>
                <w:b/>
                <w:bCs/>
                <w:kern w:val="0"/>
                <w14:ligatures w14:val="none"/>
              </w:rPr>
            </w:pPr>
          </w:p>
        </w:tc>
      </w:tr>
    </w:tbl>
    <w:p w14:paraId="6E5D6E99">
      <w:pPr>
        <w:jc w:val="both"/>
        <w:rPr>
          <w:rFonts w:cstheme="minorHAnsi"/>
          <w:b/>
          <w:bCs/>
          <w:sz w:val="24"/>
          <w:szCs w:val="24"/>
        </w:rPr>
      </w:pPr>
    </w:p>
    <w:p w14:paraId="07282AA3">
      <w:pPr>
        <w:tabs>
          <w:tab w:val="left" w:pos="7068"/>
        </w:tabs>
        <w:spacing w:after="0" w:line="240" w:lineRule="auto"/>
        <w:rPr>
          <w:rFonts w:cstheme="minorHAnsi"/>
          <w:b/>
          <w:bCs/>
          <w:sz w:val="24"/>
          <w:szCs w:val="24"/>
        </w:rPr>
      </w:pPr>
    </w:p>
    <w:p w14:paraId="3D37C29F">
      <w:pPr>
        <w:tabs>
          <w:tab w:val="left" w:pos="7068"/>
        </w:tabs>
        <w:spacing w:after="0" w:line="240" w:lineRule="auto"/>
        <w:rPr>
          <w:rFonts w:cstheme="minorHAnsi"/>
          <w:b/>
          <w:bCs/>
          <w:sz w:val="24"/>
          <w:szCs w:val="24"/>
        </w:rPr>
      </w:pPr>
    </w:p>
    <w:p w14:paraId="63B2BEC5">
      <w:pPr>
        <w:tabs>
          <w:tab w:val="left" w:pos="7068"/>
        </w:tabs>
        <w:spacing w:after="0" w:line="240" w:lineRule="auto"/>
        <w:rPr>
          <w:rFonts w:cstheme="minorHAnsi"/>
          <w:b/>
          <w:bCs/>
          <w:sz w:val="24"/>
          <w:szCs w:val="24"/>
        </w:rPr>
      </w:pPr>
    </w:p>
    <w:p w14:paraId="44298D97">
      <w:pPr>
        <w:tabs>
          <w:tab w:val="left" w:pos="7068"/>
        </w:tabs>
        <w:spacing w:after="0" w:line="240" w:lineRule="auto"/>
        <w:rPr>
          <w:rFonts w:cstheme="minorHAnsi"/>
          <w:b/>
          <w:bCs/>
          <w:sz w:val="24"/>
          <w:szCs w:val="24"/>
        </w:rPr>
      </w:pPr>
    </w:p>
    <w:p w14:paraId="2AF86072">
      <w:pPr>
        <w:tabs>
          <w:tab w:val="left" w:pos="7068"/>
        </w:tabs>
        <w:spacing w:after="0" w:line="240" w:lineRule="auto"/>
        <w:rPr>
          <w:rFonts w:cstheme="minorHAnsi"/>
          <w:b/>
          <w:bCs/>
          <w:sz w:val="24"/>
          <w:szCs w:val="24"/>
        </w:rPr>
      </w:pPr>
      <w:r>
        <w:rPr>
          <w:rFonts w:cstheme="minorHAnsi"/>
          <w:b/>
          <w:bCs/>
          <w:sz w:val="24"/>
          <w:szCs w:val="24"/>
        </w:rPr>
        <w:t xml:space="preserve">Key activities and services provided </w:t>
      </w:r>
    </w:p>
    <w:p w14:paraId="1598B5DB">
      <w:pPr>
        <w:tabs>
          <w:tab w:val="left" w:pos="7068"/>
        </w:tabs>
        <w:spacing w:after="0" w:line="240" w:lineRule="auto"/>
        <w:jc w:val="both"/>
        <w:rPr>
          <w:rFonts w:cstheme="minorHAnsi"/>
          <w:sz w:val="24"/>
          <w:szCs w:val="24"/>
        </w:rPr>
      </w:pPr>
    </w:p>
    <w:p w14:paraId="1E854E21">
      <w:pPr>
        <w:tabs>
          <w:tab w:val="left" w:pos="7068"/>
        </w:tabs>
        <w:spacing w:after="0" w:line="240" w:lineRule="auto"/>
        <w:jc w:val="both"/>
        <w:rPr>
          <w:rFonts w:cstheme="minorHAnsi"/>
        </w:rPr>
      </w:pPr>
      <w:r>
        <w:rPr>
          <w:rFonts w:cstheme="minorHAnsi"/>
        </w:rPr>
        <w:t>Included routine check-ups to assess overall health, monitoring growth parameters such as weight, height, and BMI to identify malnutrition or stunted growth, basic dental check-ups and guidance for oral hygiene, ensuring parents are informed about vaccination schedules and their importance, educating families on hygiene practices, nutrition, and preventive healthcare, and providing recommendations for follow-up visits for children needing specialized medical attention or additional immunizations.</w:t>
      </w:r>
    </w:p>
    <w:p w14:paraId="7B130AF9">
      <w:pPr>
        <w:tabs>
          <w:tab w:val="left" w:pos="7068"/>
        </w:tabs>
        <w:spacing w:after="0" w:line="240" w:lineRule="auto"/>
        <w:jc w:val="both"/>
        <w:rPr>
          <w:rFonts w:cstheme="minorHAnsi"/>
        </w:rPr>
      </w:pPr>
      <w:r>
        <w:rPr>
          <w:rFonts w:cstheme="minorHAnsi"/>
        </w:rPr>
        <w:t>During the health camp, we distributed multivitamin supplements, fruit juices, and coconut water to the children.</w:t>
      </w:r>
    </w:p>
    <w:p w14:paraId="2498DB22">
      <w:pPr>
        <w:tabs>
          <w:tab w:val="left" w:pos="7068"/>
        </w:tabs>
        <w:spacing w:after="0" w:line="240" w:lineRule="auto"/>
        <w:jc w:val="both"/>
        <w:rPr>
          <w:rFonts w:cstheme="minorHAnsi"/>
          <w:sz w:val="24"/>
          <w:szCs w:val="24"/>
        </w:rPr>
      </w:pPr>
      <w:r>
        <w:rPr>
          <w:rFonts w:cstheme="minorHAnsi"/>
        </w:rPr>
        <w:t>These provisions aimed to enhance their nutritional intake and promote overall health</w:t>
      </w:r>
      <w:r>
        <w:rPr>
          <w:rFonts w:cstheme="minorHAnsi"/>
          <w:sz w:val="24"/>
          <w:szCs w:val="24"/>
        </w:rPr>
        <w:t>.</w:t>
      </w:r>
    </w:p>
    <w:p w14:paraId="2B60CFF6">
      <w:pPr>
        <w:tabs>
          <w:tab w:val="left" w:pos="7068"/>
        </w:tabs>
        <w:spacing w:after="0" w:line="240" w:lineRule="auto"/>
        <w:jc w:val="both"/>
        <w:rPr>
          <w:rFonts w:cstheme="minorHAnsi"/>
          <w:sz w:val="24"/>
          <w:szCs w:val="24"/>
        </w:rPr>
      </w:pPr>
    </w:p>
    <w:p w14:paraId="49D4F209">
      <w:pPr>
        <w:pStyle w:val="17"/>
        <w:numPr>
          <w:ilvl w:val="0"/>
          <w:numId w:val="5"/>
        </w:numPr>
        <w:tabs>
          <w:tab w:val="left" w:pos="7068"/>
        </w:tabs>
        <w:spacing w:after="0" w:line="240" w:lineRule="auto"/>
        <w:jc w:val="both"/>
        <w:rPr>
          <w:rFonts w:cstheme="minorHAnsi"/>
          <w:b/>
          <w:bCs/>
          <w:sz w:val="24"/>
          <w:szCs w:val="24"/>
        </w:rPr>
      </w:pPr>
      <w:r>
        <w:rPr>
          <w:rFonts w:cstheme="minorHAnsi"/>
          <w:b/>
          <w:bCs/>
          <w:sz w:val="24"/>
          <w:szCs w:val="24"/>
        </w:rPr>
        <w:t>Health Screening Findings</w:t>
      </w:r>
    </w:p>
    <w:p w14:paraId="0FD637B2">
      <w:pPr>
        <w:tabs>
          <w:tab w:val="left" w:pos="7068"/>
        </w:tabs>
        <w:spacing w:after="0" w:line="240" w:lineRule="auto"/>
        <w:jc w:val="both"/>
        <w:rPr>
          <w:rFonts w:cstheme="minorHAnsi"/>
          <w:sz w:val="24"/>
          <w:szCs w:val="24"/>
        </w:rPr>
      </w:pPr>
    </w:p>
    <w:tbl>
      <w:tblPr>
        <w:tblStyle w:val="15"/>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226"/>
        <w:gridCol w:w="1650"/>
        <w:gridCol w:w="4647"/>
      </w:tblGrid>
      <w:tr w14:paraId="06DB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086F0FB2">
            <w:pPr>
              <w:tabs>
                <w:tab w:val="left" w:pos="7068"/>
              </w:tabs>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S. No.</w:t>
            </w:r>
          </w:p>
        </w:tc>
        <w:tc>
          <w:tcPr>
            <w:tcW w:w="0" w:type="auto"/>
          </w:tcPr>
          <w:p w14:paraId="27B9E1D4">
            <w:pPr>
              <w:tabs>
                <w:tab w:val="left" w:pos="7068"/>
              </w:tabs>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Centre Name</w:t>
            </w:r>
          </w:p>
        </w:tc>
        <w:tc>
          <w:tcPr>
            <w:tcW w:w="0" w:type="auto"/>
          </w:tcPr>
          <w:p w14:paraId="21194468">
            <w:pPr>
              <w:tabs>
                <w:tab w:val="left" w:pos="7068"/>
              </w:tabs>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Child's Name</w:t>
            </w:r>
          </w:p>
        </w:tc>
        <w:tc>
          <w:tcPr>
            <w:tcW w:w="0" w:type="auto"/>
          </w:tcPr>
          <w:p w14:paraId="6161FAB5">
            <w:pPr>
              <w:tabs>
                <w:tab w:val="left" w:pos="7068"/>
              </w:tabs>
              <w:spacing w:after="0" w:line="240" w:lineRule="auto"/>
              <w:jc w:val="both"/>
              <w:rPr>
                <w:rFonts w:eastAsiaTheme="minorEastAsia" w:cstheme="minorHAnsi"/>
                <w:b/>
                <w:bCs/>
                <w:kern w:val="0"/>
                <w14:ligatures w14:val="none"/>
              </w:rPr>
            </w:pPr>
            <w:r>
              <w:rPr>
                <w:rFonts w:eastAsiaTheme="minorEastAsia" w:cstheme="minorHAnsi"/>
                <w:b/>
                <w:bCs/>
                <w:kern w:val="0"/>
                <w14:ligatures w14:val="none"/>
              </w:rPr>
              <w:t>Health Screening Findings</w:t>
            </w:r>
          </w:p>
        </w:tc>
      </w:tr>
      <w:tr w14:paraId="1EB2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3CA20F6A">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1</w:t>
            </w:r>
          </w:p>
        </w:tc>
        <w:tc>
          <w:tcPr>
            <w:tcW w:w="0" w:type="auto"/>
          </w:tcPr>
          <w:p w14:paraId="303616FF">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Saharanpur Centre</w:t>
            </w:r>
          </w:p>
        </w:tc>
        <w:tc>
          <w:tcPr>
            <w:tcW w:w="0" w:type="auto"/>
          </w:tcPr>
          <w:p w14:paraId="261D0509">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Akanksha</w:t>
            </w:r>
          </w:p>
        </w:tc>
        <w:tc>
          <w:tcPr>
            <w:tcW w:w="0" w:type="auto"/>
          </w:tcPr>
          <w:p w14:paraId="4257004A">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Healthy</w:t>
            </w:r>
          </w:p>
        </w:tc>
      </w:tr>
      <w:tr w14:paraId="4712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0" w:type="auto"/>
          </w:tcPr>
          <w:p w14:paraId="4F0C5A6F">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2</w:t>
            </w:r>
          </w:p>
        </w:tc>
        <w:tc>
          <w:tcPr>
            <w:tcW w:w="0" w:type="auto"/>
          </w:tcPr>
          <w:p w14:paraId="27F635CF">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Saharanpur Centre</w:t>
            </w:r>
          </w:p>
        </w:tc>
        <w:tc>
          <w:tcPr>
            <w:tcW w:w="0" w:type="auto"/>
          </w:tcPr>
          <w:p w14:paraId="2B7B05BD">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Shanvi</w:t>
            </w:r>
          </w:p>
        </w:tc>
        <w:tc>
          <w:tcPr>
            <w:tcW w:w="0" w:type="auto"/>
          </w:tcPr>
          <w:p w14:paraId="2997FEB3">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Iron deficiency</w:t>
            </w:r>
          </w:p>
        </w:tc>
      </w:tr>
      <w:tr w14:paraId="1E6EC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3B38B4A0">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3</w:t>
            </w:r>
          </w:p>
        </w:tc>
        <w:tc>
          <w:tcPr>
            <w:tcW w:w="0" w:type="auto"/>
          </w:tcPr>
          <w:p w14:paraId="09763259">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Saharanpur Centre</w:t>
            </w:r>
          </w:p>
        </w:tc>
        <w:tc>
          <w:tcPr>
            <w:tcW w:w="0" w:type="auto"/>
          </w:tcPr>
          <w:p w14:paraId="16763A1B">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Harsh</w:t>
            </w:r>
          </w:p>
        </w:tc>
        <w:tc>
          <w:tcPr>
            <w:tcW w:w="0" w:type="auto"/>
          </w:tcPr>
          <w:p w14:paraId="509FD302">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Anemic</w:t>
            </w:r>
          </w:p>
        </w:tc>
      </w:tr>
      <w:tr w14:paraId="5B49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1B9D47AE">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4</w:t>
            </w:r>
          </w:p>
        </w:tc>
        <w:tc>
          <w:tcPr>
            <w:tcW w:w="0" w:type="auto"/>
          </w:tcPr>
          <w:p w14:paraId="7BD38EB0">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Saharanpur Centre</w:t>
            </w:r>
          </w:p>
        </w:tc>
        <w:tc>
          <w:tcPr>
            <w:tcW w:w="0" w:type="auto"/>
          </w:tcPr>
          <w:p w14:paraId="7E15E3C7">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Tejas</w:t>
            </w:r>
          </w:p>
        </w:tc>
        <w:tc>
          <w:tcPr>
            <w:tcW w:w="0" w:type="auto"/>
          </w:tcPr>
          <w:p w14:paraId="28D05496">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Protein deficiency (Low protein levels)</w:t>
            </w:r>
          </w:p>
        </w:tc>
      </w:tr>
      <w:tr w14:paraId="3741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391A1C47">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5</w:t>
            </w:r>
          </w:p>
        </w:tc>
        <w:tc>
          <w:tcPr>
            <w:tcW w:w="0" w:type="auto"/>
          </w:tcPr>
          <w:p w14:paraId="39BBAAFB">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Saharanpur Centre</w:t>
            </w:r>
          </w:p>
        </w:tc>
        <w:tc>
          <w:tcPr>
            <w:tcW w:w="0" w:type="auto"/>
          </w:tcPr>
          <w:p w14:paraId="6F9B3B31">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Seerat</w:t>
            </w:r>
          </w:p>
        </w:tc>
        <w:tc>
          <w:tcPr>
            <w:tcW w:w="0" w:type="auto"/>
          </w:tcPr>
          <w:p w14:paraId="313AC91A">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Underweight, Anemic, and Iron deficiency</w:t>
            </w:r>
          </w:p>
        </w:tc>
      </w:tr>
      <w:tr w14:paraId="18B7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0" w:type="auto"/>
          </w:tcPr>
          <w:p w14:paraId="705BFE77">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6</w:t>
            </w:r>
          </w:p>
        </w:tc>
        <w:tc>
          <w:tcPr>
            <w:tcW w:w="0" w:type="auto"/>
          </w:tcPr>
          <w:p w14:paraId="143E1631">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Roorkee Centre</w:t>
            </w:r>
          </w:p>
        </w:tc>
        <w:tc>
          <w:tcPr>
            <w:tcW w:w="0" w:type="auto"/>
          </w:tcPr>
          <w:p w14:paraId="2CE60C20">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Kartik</w:t>
            </w:r>
          </w:p>
        </w:tc>
        <w:tc>
          <w:tcPr>
            <w:tcW w:w="0" w:type="auto"/>
          </w:tcPr>
          <w:p w14:paraId="106BF58E">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Underweight and Protein deficiency</w:t>
            </w:r>
          </w:p>
        </w:tc>
      </w:tr>
      <w:tr w14:paraId="2C7F8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64C3C9B1">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7</w:t>
            </w:r>
          </w:p>
        </w:tc>
        <w:tc>
          <w:tcPr>
            <w:tcW w:w="0" w:type="auto"/>
          </w:tcPr>
          <w:p w14:paraId="461D6AAF">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Roorkee Centre</w:t>
            </w:r>
          </w:p>
        </w:tc>
        <w:tc>
          <w:tcPr>
            <w:tcW w:w="0" w:type="auto"/>
          </w:tcPr>
          <w:p w14:paraId="71929E2D">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Ayaan</w:t>
            </w:r>
          </w:p>
        </w:tc>
        <w:tc>
          <w:tcPr>
            <w:tcW w:w="0" w:type="auto"/>
          </w:tcPr>
          <w:p w14:paraId="20CB260D">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Underweight</w:t>
            </w:r>
          </w:p>
        </w:tc>
      </w:tr>
      <w:tr w14:paraId="2CA2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33067E44">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8</w:t>
            </w:r>
          </w:p>
        </w:tc>
        <w:tc>
          <w:tcPr>
            <w:tcW w:w="0" w:type="auto"/>
          </w:tcPr>
          <w:p w14:paraId="1B26C84D">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Roorkee Centre</w:t>
            </w:r>
          </w:p>
        </w:tc>
        <w:tc>
          <w:tcPr>
            <w:tcW w:w="0" w:type="auto"/>
          </w:tcPr>
          <w:p w14:paraId="39DF0465">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Ahmed</w:t>
            </w:r>
          </w:p>
        </w:tc>
        <w:tc>
          <w:tcPr>
            <w:tcW w:w="0" w:type="auto"/>
          </w:tcPr>
          <w:p w14:paraId="3BB8690A">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Healthy</w:t>
            </w:r>
          </w:p>
        </w:tc>
      </w:tr>
      <w:tr w14:paraId="1ED45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0" w:type="auto"/>
          </w:tcPr>
          <w:p w14:paraId="6EAFF296">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9</w:t>
            </w:r>
          </w:p>
        </w:tc>
        <w:tc>
          <w:tcPr>
            <w:tcW w:w="0" w:type="auto"/>
          </w:tcPr>
          <w:p w14:paraId="6EFA59FA">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Roorkee Centre</w:t>
            </w:r>
          </w:p>
        </w:tc>
        <w:tc>
          <w:tcPr>
            <w:tcW w:w="0" w:type="auto"/>
          </w:tcPr>
          <w:p w14:paraId="155AC4D5">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Raman</w:t>
            </w:r>
          </w:p>
        </w:tc>
        <w:tc>
          <w:tcPr>
            <w:tcW w:w="0" w:type="auto"/>
          </w:tcPr>
          <w:p w14:paraId="563DE057">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Healthy</w:t>
            </w:r>
          </w:p>
        </w:tc>
      </w:tr>
      <w:tr w14:paraId="6D8C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0" w:type="auto"/>
          </w:tcPr>
          <w:p w14:paraId="52F23E24">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10</w:t>
            </w:r>
          </w:p>
        </w:tc>
        <w:tc>
          <w:tcPr>
            <w:tcW w:w="0" w:type="auto"/>
          </w:tcPr>
          <w:p w14:paraId="3246D660">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Roorkee Centre</w:t>
            </w:r>
          </w:p>
        </w:tc>
        <w:tc>
          <w:tcPr>
            <w:tcW w:w="0" w:type="auto"/>
          </w:tcPr>
          <w:p w14:paraId="629AFEE9">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Adiva</w:t>
            </w:r>
          </w:p>
        </w:tc>
        <w:tc>
          <w:tcPr>
            <w:tcW w:w="0" w:type="auto"/>
          </w:tcPr>
          <w:p w14:paraId="6F3208E8">
            <w:pPr>
              <w:tabs>
                <w:tab w:val="left" w:pos="7068"/>
              </w:tabs>
              <w:spacing w:after="0" w:line="240" w:lineRule="auto"/>
              <w:jc w:val="both"/>
              <w:rPr>
                <w:rFonts w:eastAsiaTheme="minorEastAsia" w:cstheme="minorHAnsi"/>
                <w:kern w:val="0"/>
                <w14:ligatures w14:val="none"/>
              </w:rPr>
            </w:pPr>
            <w:r>
              <w:rPr>
                <w:rFonts w:eastAsiaTheme="minorEastAsia" w:cstheme="minorHAnsi"/>
                <w:kern w:val="0"/>
                <w14:ligatures w14:val="none"/>
              </w:rPr>
              <w:t>Fungal skin infection</w:t>
            </w:r>
          </w:p>
        </w:tc>
      </w:tr>
    </w:tbl>
    <w:p w14:paraId="6F8064D8">
      <w:pPr>
        <w:tabs>
          <w:tab w:val="left" w:pos="7068"/>
        </w:tabs>
        <w:spacing w:after="0" w:line="240" w:lineRule="auto"/>
        <w:jc w:val="both"/>
        <w:rPr>
          <w:rFonts w:cstheme="minorHAnsi"/>
          <w:sz w:val="24"/>
          <w:szCs w:val="24"/>
        </w:rPr>
      </w:pPr>
    </w:p>
    <w:p w14:paraId="06E62C2D">
      <w:pPr>
        <w:pStyle w:val="17"/>
        <w:numPr>
          <w:ilvl w:val="0"/>
          <w:numId w:val="6"/>
        </w:numPr>
        <w:tabs>
          <w:tab w:val="left" w:pos="7068"/>
        </w:tabs>
        <w:spacing w:after="0" w:line="240" w:lineRule="auto"/>
        <w:jc w:val="both"/>
        <w:rPr>
          <w:rFonts w:cstheme="minorHAnsi"/>
          <w:b/>
          <w:bCs/>
          <w:sz w:val="24"/>
          <w:szCs w:val="24"/>
        </w:rPr>
      </w:pPr>
      <w:r>
        <w:rPr>
          <w:rFonts w:cstheme="minorHAnsi"/>
          <w:b/>
          <w:bCs/>
          <w:sz w:val="24"/>
          <w:szCs w:val="24"/>
        </w:rPr>
        <w:t>Health assessment and nutritional screening of enrolled children</w:t>
      </w:r>
    </w:p>
    <w:p w14:paraId="7F14E1E4">
      <w:pPr>
        <w:tabs>
          <w:tab w:val="left" w:pos="7068"/>
        </w:tabs>
        <w:spacing w:after="0" w:line="240" w:lineRule="auto"/>
        <w:jc w:val="both"/>
        <w:rPr>
          <w:rFonts w:cstheme="minorHAnsi"/>
          <w:sz w:val="24"/>
          <w:szCs w:val="24"/>
        </w:rPr>
      </w:pPr>
    </w:p>
    <w:p w14:paraId="0E5EB246">
      <w:pPr>
        <w:tabs>
          <w:tab w:val="left" w:pos="7068"/>
        </w:tabs>
        <w:spacing w:after="0" w:line="240" w:lineRule="auto"/>
        <w:jc w:val="both"/>
        <w:rPr>
          <w:rFonts w:cstheme="minorHAnsi"/>
          <w:sz w:val="24"/>
          <w:szCs w:val="24"/>
        </w:rPr>
      </w:pPr>
      <w:r>
        <w:rPr>
          <w:rFonts w:cstheme="minorHAnsi"/>
          <w:sz w:val="24"/>
          <w:szCs w:val="24"/>
        </w:rPr>
        <w:drawing>
          <wp:inline distT="0" distB="0" distL="0" distR="0">
            <wp:extent cx="5934710" cy="3389630"/>
            <wp:effectExtent l="0" t="0" r="8890" b="0"/>
            <wp:docPr id="1901695760"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C89D62">
      <w:pPr>
        <w:tabs>
          <w:tab w:val="left" w:pos="7068"/>
        </w:tabs>
        <w:spacing w:after="0" w:line="240" w:lineRule="auto"/>
        <w:jc w:val="both"/>
        <w:rPr>
          <w:rFonts w:cstheme="minorHAnsi"/>
          <w:b/>
          <w:bCs/>
          <w:sz w:val="24"/>
          <w:szCs w:val="24"/>
        </w:rPr>
      </w:pPr>
    </w:p>
    <w:p w14:paraId="2D0AB161">
      <w:pPr>
        <w:tabs>
          <w:tab w:val="left" w:pos="7068"/>
        </w:tabs>
        <w:spacing w:after="0" w:line="240" w:lineRule="auto"/>
        <w:jc w:val="both"/>
        <w:rPr>
          <w:rFonts w:cstheme="minorHAnsi"/>
          <w:b/>
          <w:bCs/>
          <w:sz w:val="24"/>
          <w:szCs w:val="24"/>
        </w:rPr>
      </w:pPr>
      <w:r>
        <w:rPr>
          <w:rFonts w:cstheme="minorHAnsi"/>
          <w:b/>
          <w:bCs/>
          <w:sz w:val="24"/>
          <w:szCs w:val="24"/>
        </w:rPr>
        <w:t>Learning Assessment Summary of Enrolled Children</w:t>
      </w:r>
    </w:p>
    <w:p w14:paraId="1B934A63">
      <w:pPr>
        <w:tabs>
          <w:tab w:val="left" w:pos="7068"/>
        </w:tabs>
        <w:spacing w:after="0" w:line="240" w:lineRule="auto"/>
        <w:jc w:val="both"/>
        <w:rPr>
          <w:rFonts w:cstheme="minorHAnsi"/>
          <w:color w:val="000000" w:themeColor="text1"/>
          <w14:textFill>
            <w14:solidFill>
              <w14:schemeClr w14:val="tx1"/>
            </w14:solidFill>
          </w14:textFill>
        </w:rPr>
      </w:pPr>
      <w:r>
        <w:rPr>
          <w:rFonts w:cstheme="minorHAnsi"/>
          <w:color w:val="000000" w:themeColor="text1"/>
          <w14:textFill>
            <w14:solidFill>
              <w14:schemeClr w14:val="tx1"/>
            </w14:solidFill>
          </w14:textFill>
        </w:rPr>
        <w:t>Learning assessments were conducted during the quarter to evaluate the academic progress of children in key learning areas. However, due to the transition of existing students to formal schools, the admission of new children at the Centres, and the summer break in June, learning assessments during the quarter were conducted for a limited number of children.</w:t>
      </w:r>
    </w:p>
    <w:p w14:paraId="6304E3FC">
      <w:pPr>
        <w:tabs>
          <w:tab w:val="left" w:pos="7068"/>
        </w:tabs>
        <w:spacing w:after="0" w:line="240" w:lineRule="auto"/>
        <w:jc w:val="both"/>
        <w:rPr>
          <w:rFonts w:cstheme="minorHAnsi"/>
          <w:color w:val="000000" w:themeColor="text1"/>
          <w14:textFill>
            <w14:solidFill>
              <w14:schemeClr w14:val="tx1"/>
            </w14:solidFill>
          </w14:textFill>
        </w:rPr>
      </w:pPr>
      <w:r>
        <w:rPr>
          <w:rFonts w:cstheme="minorHAnsi"/>
          <w:color w:val="000000" w:themeColor="text1"/>
          <w14:textFill>
            <w14:solidFill>
              <w14:schemeClr w14:val="tx1"/>
            </w14:solidFill>
          </w14:textFill>
        </w:rPr>
        <w:t xml:space="preserve">A comparatively lower performance was observed in the May assessment than in April. In Saharanpur, the April 2026 assessment covered 8 enrolled children, while the May 2026 assessment included 7 children. In Roorkee, 11 children were assessed during the quarter, as the majority of the children had been recently enrolled and no assessment was conducted for them in both the centres. In the upcoming quarter, the teaching team will focus on strengthening identified learning gaps through targeted interventions, regular assessments, and individualized support to enhance the children's overall academic progress. </w:t>
      </w:r>
    </w:p>
    <w:p w14:paraId="72573B53">
      <w:pPr>
        <w:rPr>
          <w:rFonts w:cstheme="minorHAnsi"/>
          <w:b/>
          <w:bCs/>
          <w:sz w:val="24"/>
          <w:szCs w:val="24"/>
        </w:rPr>
      </w:pPr>
      <w:r>
        <w:rPr>
          <w:rFonts w:cstheme="minorHAnsi"/>
          <w:b/>
          <w:bCs/>
          <w:sz w:val="24"/>
          <w:szCs w:val="24"/>
        </w:rPr>
        <w:pict>
          <v:rect id="_x0000_i1028" o:spt="1" style="height:1.5pt;width:0pt;" fillcolor="#A0A0A0" filled="t" stroked="f" coordsize="21600,21600" o:hr="t" o:hrstd="t" o:hralign="center">
            <v:path/>
            <v:fill on="t" focussize="0,0"/>
            <v:stroke on="f"/>
            <v:imagedata o:title=""/>
            <o:lock v:ext="edit"/>
            <w10:wrap type="none"/>
            <w10:anchorlock/>
          </v:rect>
        </w:pict>
      </w:r>
    </w:p>
    <w:p w14:paraId="2B2324E2">
      <w:pPr>
        <w:rPr>
          <w:rFonts w:cstheme="minorHAnsi"/>
          <w:sz w:val="24"/>
          <w:szCs w:val="24"/>
        </w:rPr>
      </w:pPr>
      <w:r>
        <w:rPr>
          <w:rFonts w:cstheme="minorHAnsi"/>
          <w:b/>
          <w:bCs/>
          <w:sz w:val="24"/>
          <w:szCs w:val="24"/>
        </w:rPr>
        <w:t>Parent-Teacher Meetings (PTMs)</w:t>
      </w:r>
      <w:r>
        <w:rPr>
          <w:rFonts w:cstheme="minorHAnsi"/>
          <w:sz w:val="24"/>
          <w:szCs w:val="24"/>
        </w:rPr>
        <w:t xml:space="preserve"> </w:t>
      </w:r>
    </w:p>
    <w:p w14:paraId="741572E9">
      <w:pPr>
        <w:rPr>
          <w:rFonts w:cstheme="minorHAnsi"/>
        </w:rPr>
      </w:pPr>
      <w:r>
        <w:rPr>
          <w:rFonts w:cstheme="minorHAnsi"/>
        </w:rPr>
        <w:t>PTMs conducted at both centres on 25</w:t>
      </w:r>
      <w:r>
        <w:rPr>
          <w:rFonts w:cstheme="minorHAnsi"/>
          <w:vertAlign w:val="superscript"/>
        </w:rPr>
        <w:t>th</w:t>
      </w:r>
      <w:r>
        <w:rPr>
          <w:rFonts w:cstheme="minorHAnsi"/>
        </w:rPr>
        <w:t xml:space="preserve"> April, and 30</w:t>
      </w:r>
      <w:r>
        <w:rPr>
          <w:rFonts w:cstheme="minorHAnsi"/>
          <w:vertAlign w:val="superscript"/>
        </w:rPr>
        <w:t>th</w:t>
      </w:r>
      <w:r>
        <w:rPr>
          <w:rFonts w:cstheme="minorHAnsi"/>
        </w:rPr>
        <w:t xml:space="preserve"> May. These meetings aimed to discuss the overall development of the children, address parental concerns, and enhance parent-teacher collaboration. PTM, issues related to student progress and attendance were also addressed, and parents were encouraged to regularly send their children to the centers to ensure consistent learning and overall development.</w:t>
      </w:r>
    </w:p>
    <w:tbl>
      <w:tblPr>
        <w:tblStyle w:val="7"/>
        <w:tblW w:w="9163" w:type="dxa"/>
        <w:tblCellSpacing w:w="15"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418"/>
        <w:gridCol w:w="1418"/>
        <w:gridCol w:w="6327"/>
      </w:tblGrid>
      <w:tr w14:paraId="3704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Header/>
          <w:tblCellSpacing w:w="15" w:type="dxa"/>
        </w:trPr>
        <w:tc>
          <w:tcPr>
            <w:tcW w:w="1373" w:type="dxa"/>
          </w:tcPr>
          <w:p w14:paraId="14EF2034">
            <w:pPr>
              <w:rPr>
                <w:rFonts w:cstheme="minorHAnsi"/>
                <w:b/>
                <w:bCs/>
              </w:rPr>
            </w:pPr>
            <w:r>
              <w:rPr>
                <w:rFonts w:cstheme="minorHAnsi"/>
                <w:b/>
                <w:bCs/>
              </w:rPr>
              <w:t>Roorkee</w:t>
            </w:r>
          </w:p>
        </w:tc>
        <w:tc>
          <w:tcPr>
            <w:tcW w:w="1388" w:type="dxa"/>
          </w:tcPr>
          <w:p w14:paraId="34B31B5F">
            <w:pPr>
              <w:rPr>
                <w:rFonts w:cstheme="minorHAnsi"/>
                <w:b/>
                <w:bCs/>
              </w:rPr>
            </w:pPr>
            <w:r>
              <w:rPr>
                <w:rFonts w:cstheme="minorHAnsi"/>
                <w:b/>
                <w:bCs/>
              </w:rPr>
              <w:t>Saharanpur</w:t>
            </w:r>
          </w:p>
        </w:tc>
        <w:tc>
          <w:tcPr>
            <w:tcW w:w="6282" w:type="dxa"/>
          </w:tcPr>
          <w:p w14:paraId="562DD2FE">
            <w:pPr>
              <w:ind w:left="720"/>
              <w:rPr>
                <w:rFonts w:cstheme="minorHAnsi"/>
                <w:b/>
                <w:bCs/>
              </w:rPr>
            </w:pPr>
            <w:r>
              <w:rPr>
                <w:rFonts w:cstheme="minorHAnsi"/>
                <w:b/>
                <w:bCs/>
              </w:rPr>
              <w:t>Key Discussion Points</w:t>
            </w:r>
          </w:p>
        </w:tc>
      </w:tr>
      <w:tr w14:paraId="4D95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3" w:type="dxa"/>
          </w:tcPr>
          <w:p w14:paraId="38F3BB54">
            <w:pPr>
              <w:ind w:left="720"/>
              <w:rPr>
                <w:rFonts w:cstheme="minorHAnsi"/>
              </w:rPr>
            </w:pPr>
            <w:r>
              <w:rPr>
                <w:rFonts w:cstheme="minorHAnsi"/>
              </w:rPr>
              <w:t>25</w:t>
            </w:r>
            <w:r>
              <w:rPr>
                <w:rFonts w:cstheme="minorHAnsi"/>
                <w:vertAlign w:val="superscript"/>
              </w:rPr>
              <w:t>th</w:t>
            </w:r>
            <w:r>
              <w:rPr>
                <w:rFonts w:cstheme="minorHAnsi"/>
              </w:rPr>
              <w:t xml:space="preserve"> April</w:t>
            </w:r>
          </w:p>
        </w:tc>
        <w:tc>
          <w:tcPr>
            <w:tcW w:w="1388" w:type="dxa"/>
          </w:tcPr>
          <w:p w14:paraId="796644AD">
            <w:pPr>
              <w:ind w:left="720"/>
              <w:rPr>
                <w:rFonts w:cstheme="minorHAnsi"/>
              </w:rPr>
            </w:pPr>
            <w:r>
              <w:rPr>
                <w:rFonts w:cstheme="minorHAnsi"/>
              </w:rPr>
              <w:t>25</w:t>
            </w:r>
            <w:r>
              <w:rPr>
                <w:rFonts w:cstheme="minorHAnsi"/>
                <w:vertAlign w:val="superscript"/>
              </w:rPr>
              <w:t>th</w:t>
            </w:r>
            <w:r>
              <w:rPr>
                <w:rFonts w:cstheme="minorHAnsi"/>
              </w:rPr>
              <w:t xml:space="preserve"> April</w:t>
            </w:r>
          </w:p>
        </w:tc>
        <w:tc>
          <w:tcPr>
            <w:tcW w:w="6282" w:type="dxa"/>
          </w:tcPr>
          <w:p w14:paraId="6365A5C5">
            <w:pPr>
              <w:ind w:left="720"/>
              <w:rPr>
                <w:rFonts w:cstheme="minorHAnsi"/>
              </w:rPr>
            </w:pPr>
            <w:r>
              <w:rPr>
                <w:rFonts w:cstheme="minorHAnsi"/>
              </w:rPr>
              <w:t>Introduction with parents, discussion on children's initial adjustment and daily routine</w:t>
            </w:r>
          </w:p>
        </w:tc>
      </w:tr>
      <w:tr w14:paraId="26FC9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trPr>
        <w:tc>
          <w:tcPr>
            <w:tcW w:w="1373" w:type="dxa"/>
          </w:tcPr>
          <w:p w14:paraId="759367EE">
            <w:pPr>
              <w:ind w:left="720"/>
              <w:rPr>
                <w:rFonts w:cstheme="minorHAnsi"/>
              </w:rPr>
            </w:pPr>
            <w:r>
              <w:rPr>
                <w:rFonts w:cstheme="minorHAnsi"/>
              </w:rPr>
              <w:t>30</w:t>
            </w:r>
            <w:r>
              <w:rPr>
                <w:rFonts w:cstheme="minorHAnsi"/>
                <w:vertAlign w:val="superscript"/>
              </w:rPr>
              <w:t>th</w:t>
            </w:r>
            <w:r>
              <w:rPr>
                <w:rFonts w:cstheme="minorHAnsi"/>
              </w:rPr>
              <w:t xml:space="preserve"> May</w:t>
            </w:r>
          </w:p>
        </w:tc>
        <w:tc>
          <w:tcPr>
            <w:tcW w:w="1388" w:type="dxa"/>
          </w:tcPr>
          <w:p w14:paraId="33071969">
            <w:pPr>
              <w:ind w:left="720"/>
              <w:rPr>
                <w:rFonts w:cstheme="minorHAnsi"/>
              </w:rPr>
            </w:pPr>
            <w:r>
              <w:rPr>
                <w:rFonts w:cstheme="minorHAnsi"/>
              </w:rPr>
              <w:t>30</w:t>
            </w:r>
            <w:r>
              <w:rPr>
                <w:rFonts w:cstheme="minorHAnsi"/>
                <w:vertAlign w:val="superscript"/>
              </w:rPr>
              <w:t>th</w:t>
            </w:r>
            <w:r>
              <w:rPr>
                <w:rFonts w:cstheme="minorHAnsi"/>
              </w:rPr>
              <w:t xml:space="preserve"> May</w:t>
            </w:r>
          </w:p>
        </w:tc>
        <w:tc>
          <w:tcPr>
            <w:tcW w:w="6282" w:type="dxa"/>
          </w:tcPr>
          <w:p w14:paraId="3266A60A">
            <w:pPr>
              <w:ind w:left="720"/>
              <w:rPr>
                <w:rFonts w:cstheme="minorHAnsi"/>
              </w:rPr>
            </w:pPr>
            <w:r>
              <w:rPr>
                <w:rFonts w:cstheme="minorHAnsi"/>
              </w:rPr>
              <w:t>Review of learning activities, hygiene practices, and communication between teachers and parents</w:t>
            </w:r>
          </w:p>
        </w:tc>
      </w:tr>
    </w:tbl>
    <w:p w14:paraId="71B2D986">
      <w:pPr>
        <w:rPr>
          <w:rFonts w:ascii="Calibri Light" w:hAnsi="Calibri Light" w:cs="Calibri Light"/>
          <w:sz w:val="24"/>
          <w:szCs w:val="24"/>
        </w:rPr>
      </w:pPr>
      <w:r>
        <w:rPr>
          <w:rFonts w:cstheme="minorHAnsi"/>
        </w:rPr>
        <w:drawing>
          <wp:inline distT="0" distB="0" distL="0" distR="0">
            <wp:extent cx="6149340" cy="1333500"/>
            <wp:effectExtent l="0" t="0" r="3810" b="0"/>
            <wp:docPr id="1630642782"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7B4340BC">
      <w:pPr>
        <w:rPr>
          <w:rFonts w:cstheme="minorHAnsi"/>
          <w:b/>
          <w:bCs/>
          <w:sz w:val="24"/>
          <w:szCs w:val="24"/>
        </w:rPr>
      </w:pPr>
      <w:r>
        <w:rPr>
          <w:rFonts w:cstheme="minorHAnsi"/>
          <w:b/>
          <w:bCs/>
          <w:sz w:val="24"/>
          <w:szCs w:val="24"/>
        </w:rPr>
        <w:pict>
          <v:rect id="_x0000_i1029" o:spt="1" style="height:1.5pt;width:0pt;" fillcolor="#A0A0A0" filled="t" stroked="f" coordsize="21600,21600" o:hr="t" o:hrstd="t" o:hralign="center">
            <v:path/>
            <v:fill on="t" focussize="0,0"/>
            <v:stroke on="f"/>
            <v:imagedata o:title=""/>
            <o:lock v:ext="edit"/>
            <w10:wrap type="none"/>
            <w10:anchorlock/>
          </v:rect>
        </w:pict>
      </w:r>
    </w:p>
    <w:p w14:paraId="7972BD24">
      <w:pPr>
        <w:spacing w:line="278" w:lineRule="auto"/>
        <w:rPr>
          <w:rFonts w:cstheme="minorHAnsi"/>
          <w:sz w:val="24"/>
          <w:szCs w:val="24"/>
          <w:lang w:val="en-US"/>
        </w:rPr>
      </w:pPr>
      <w:r>
        <w:rPr>
          <w:rFonts w:cstheme="minorHAnsi"/>
          <w:b/>
          <w:bCs/>
          <w:sz w:val="24"/>
          <w:szCs w:val="24"/>
        </w:rPr>
        <w:t>Door-to-Door Awareness Campaign</w:t>
      </w:r>
    </w:p>
    <w:p w14:paraId="221E1215">
      <w:pPr>
        <w:pStyle w:val="17"/>
        <w:numPr>
          <w:ilvl w:val="0"/>
          <w:numId w:val="7"/>
        </w:numPr>
        <w:spacing w:line="278" w:lineRule="auto"/>
        <w:jc w:val="both"/>
        <w:rPr>
          <w:rFonts w:cstheme="minorHAnsi"/>
          <w:lang w:val="en-IN"/>
        </w:rPr>
      </w:pPr>
      <w:r>
        <w:rPr>
          <w:rFonts w:cstheme="minorHAnsi"/>
          <w:b/>
          <w:bCs/>
          <w:lang w:val="en-IN"/>
        </w:rPr>
        <w:t>Roorkee Centre:</w:t>
      </w:r>
      <w:r>
        <w:rPr>
          <w:rFonts w:cstheme="minorHAnsi"/>
          <w:lang w:val="en-IN"/>
        </w:rPr>
        <w:t xml:space="preserve"> Door-to-door awareness campaigns were conducted on </w:t>
      </w:r>
      <w:r>
        <w:rPr>
          <w:rFonts w:cstheme="minorHAnsi"/>
          <w:b/>
          <w:bCs/>
          <w:lang w:val="en-IN"/>
        </w:rPr>
        <w:t>23 April, 2 May, and 22 June 2026</w:t>
      </w:r>
      <w:r>
        <w:rPr>
          <w:rFonts w:cstheme="minorHAnsi"/>
          <w:lang w:val="en-IN"/>
        </w:rPr>
        <w:t xml:space="preserve"> to promote the importance of early childhood education among parents and the local community.</w:t>
      </w:r>
    </w:p>
    <w:p w14:paraId="76A86B7E">
      <w:pPr>
        <w:pStyle w:val="17"/>
        <w:numPr>
          <w:ilvl w:val="0"/>
          <w:numId w:val="7"/>
        </w:numPr>
        <w:spacing w:line="278" w:lineRule="auto"/>
        <w:jc w:val="both"/>
        <w:rPr>
          <w:rFonts w:cstheme="minorHAnsi"/>
          <w:lang w:val="en-IN"/>
        </w:rPr>
      </w:pPr>
      <w:r>
        <w:rPr>
          <w:rFonts w:cstheme="minorHAnsi"/>
          <w:b/>
          <w:bCs/>
          <w:lang w:val="en-IN"/>
        </w:rPr>
        <w:t>Saharanpur Centre:</w:t>
      </w:r>
      <w:r>
        <w:rPr>
          <w:rFonts w:cstheme="minorHAnsi"/>
          <w:lang w:val="en-IN"/>
        </w:rPr>
        <w:t xml:space="preserve"> Door-to-door awareness campaigns were conducted on </w:t>
      </w:r>
      <w:r>
        <w:rPr>
          <w:rFonts w:cstheme="minorHAnsi"/>
          <w:b/>
          <w:bCs/>
          <w:lang w:val="en-IN"/>
        </w:rPr>
        <w:t>7 April, 2 May, and 22 June 2026</w:t>
      </w:r>
      <w:r>
        <w:rPr>
          <w:rFonts w:cstheme="minorHAnsi"/>
          <w:lang w:val="en-IN"/>
        </w:rPr>
        <w:t xml:space="preserve"> by the teachers to raise awareness about the importance of early childhood education.</w:t>
      </w:r>
    </w:p>
    <w:p w14:paraId="3630C5FF">
      <w:pPr>
        <w:pStyle w:val="17"/>
        <w:numPr>
          <w:ilvl w:val="0"/>
          <w:numId w:val="7"/>
        </w:numPr>
        <w:spacing w:line="278" w:lineRule="auto"/>
        <w:jc w:val="both"/>
        <w:rPr>
          <w:rFonts w:cstheme="minorHAnsi"/>
        </w:rPr>
      </w:pPr>
      <w:r>
        <w:rPr>
          <w:rFonts w:cstheme="minorHAnsi"/>
          <w:b/>
          <w:bCs/>
          <w:lang w:val="en-IN"/>
        </w:rPr>
        <w:t>Community Visits:</w:t>
      </w:r>
      <w:r>
        <w:rPr>
          <w:rFonts w:cstheme="minorHAnsi"/>
          <w:lang w:val="en-IN"/>
        </w:rPr>
        <w:t xml:space="preserve">  </w:t>
      </w:r>
      <w:r>
        <w:rPr>
          <w:rFonts w:cstheme="minorHAnsi"/>
          <w:b/>
          <w:bCs/>
          <w:lang w:val="en-IN"/>
        </w:rPr>
        <w:t>Ms. Meenu Thakur (Coordinator)</w:t>
      </w:r>
      <w:r>
        <w:rPr>
          <w:rFonts w:cstheme="minorHAnsi"/>
          <w:lang w:val="en-IN"/>
        </w:rPr>
        <w:t xml:space="preserve"> conducted door-to-door area visits at </w:t>
      </w:r>
      <w:r>
        <w:rPr>
          <w:rFonts w:cstheme="minorHAnsi"/>
          <w:b/>
          <w:bCs/>
          <w:lang w:val="en-IN"/>
        </w:rPr>
        <w:t>both centres on 2 June 2026</w:t>
      </w:r>
      <w:r>
        <w:rPr>
          <w:rFonts w:cstheme="minorHAnsi"/>
          <w:lang w:val="en-IN"/>
        </w:rPr>
        <w:t xml:space="preserve"> to interact with families, spread awareness about the Day Care Education Initiative, and encourage the enrolment of underprivileged children.</w:t>
      </w:r>
    </w:p>
    <w:p w14:paraId="08289FFB">
      <w:pPr>
        <w:pStyle w:val="17"/>
        <w:numPr>
          <w:ilvl w:val="0"/>
          <w:numId w:val="7"/>
        </w:numPr>
        <w:spacing w:line="278" w:lineRule="auto"/>
        <w:jc w:val="both"/>
        <w:rPr>
          <w:rFonts w:cstheme="minorHAnsi"/>
        </w:rPr>
      </w:pPr>
      <w:r>
        <w:rPr>
          <w:rFonts w:cstheme="minorHAnsi"/>
        </w:rPr>
        <w:t xml:space="preserve">The objective of the campaign was to </w:t>
      </w:r>
      <w:r>
        <w:rPr>
          <w:rFonts w:cstheme="minorHAnsi"/>
          <w:b/>
          <w:bCs/>
        </w:rPr>
        <w:t>encourage parents</w:t>
      </w:r>
      <w:r>
        <w:rPr>
          <w:rFonts w:cstheme="minorHAnsi"/>
        </w:rPr>
        <w:t xml:space="preserve"> to enroll their children in the centers by informing them about the benefits of early learning in a structured, safe, and nurturing environment. During the visits, the team explained how the centers provide a </w:t>
      </w:r>
      <w:r>
        <w:rPr>
          <w:rFonts w:cstheme="minorHAnsi"/>
          <w:b/>
          <w:bCs/>
        </w:rPr>
        <w:t>convenient, hygienic, and educational setting</w:t>
      </w:r>
      <w:r>
        <w:rPr>
          <w:rFonts w:cstheme="minorHAnsi"/>
        </w:rPr>
        <w:t xml:space="preserve"> that supports the overall development of young children. </w:t>
      </w:r>
    </w:p>
    <w:p w14:paraId="3945D0D0">
      <w:pPr>
        <w:pStyle w:val="17"/>
        <w:numPr>
          <w:ilvl w:val="0"/>
          <w:numId w:val="7"/>
        </w:numPr>
        <w:spacing w:line="278" w:lineRule="auto"/>
        <w:jc w:val="both"/>
        <w:rPr>
          <w:rFonts w:cstheme="minorHAnsi"/>
        </w:rPr>
      </w:pPr>
      <w:r>
        <w:rPr>
          <w:rFonts w:cstheme="minorHAnsi"/>
        </w:rPr>
        <w:t xml:space="preserve">Special emphasis was given to how the centers ensure </w:t>
      </w:r>
      <w:r>
        <w:rPr>
          <w:rFonts w:cstheme="minorHAnsi"/>
          <w:b/>
          <w:bCs/>
        </w:rPr>
        <w:t>health, safety, and foundational learning</w:t>
      </w:r>
      <w:r>
        <w:rPr>
          <w:rFonts w:cstheme="minorHAnsi"/>
        </w:rPr>
        <w:t xml:space="preserve">, making them an ideal place for working parents to entrust their children. The campaign aimed to increase the </w:t>
      </w:r>
      <w:r>
        <w:rPr>
          <w:rFonts w:cstheme="minorHAnsi"/>
          <w:b/>
          <w:bCs/>
        </w:rPr>
        <w:t>admission rate</w:t>
      </w:r>
      <w:r>
        <w:rPr>
          <w:rFonts w:cstheme="minorHAnsi"/>
        </w:rPr>
        <w:t xml:space="preserve"> and strengthen the connection between the centers and the local community.</w:t>
      </w:r>
    </w:p>
    <w:p w14:paraId="3A214362">
      <w:pPr>
        <w:pStyle w:val="17"/>
        <w:spacing w:line="278" w:lineRule="auto"/>
        <w:rPr>
          <w:rFonts w:ascii="Calibri Light" w:hAnsi="Calibri Light" w:cs="Calibri Light"/>
          <w:sz w:val="24"/>
          <w:szCs w:val="24"/>
        </w:rPr>
      </w:pPr>
      <w:r>
        <w:rPr>
          <w:rFonts w:cstheme="minorHAnsi"/>
        </w:rPr>
        <w:drawing>
          <wp:inline distT="0" distB="0" distL="0" distR="0">
            <wp:extent cx="5654040" cy="2834640"/>
            <wp:effectExtent l="0" t="0" r="0" b="3810"/>
            <wp:docPr id="663375239"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3CEA9B1B">
      <w:pPr>
        <w:spacing w:line="278" w:lineRule="auto"/>
        <w:rPr>
          <w:rFonts w:cstheme="minorHAnsi"/>
          <w:b/>
          <w:bCs/>
          <w:sz w:val="24"/>
          <w:szCs w:val="24"/>
        </w:rPr>
      </w:pPr>
      <w:r>
        <w:rPr>
          <w:rFonts w:cstheme="minorHAnsi"/>
          <w:b/>
          <w:bCs/>
          <w:sz w:val="24"/>
          <w:szCs w:val="24"/>
        </w:rPr>
        <w:pict>
          <v:rect id="_x0000_i1030" o:spt="1" style="height:1.5pt;width:0pt;" fillcolor="#A0A0A0" filled="t" stroked="f" coordsize="21600,21600" o:hr="t" o:hrstd="t" o:hralign="center">
            <v:path/>
            <v:fill on="t" focussize="0,0"/>
            <v:stroke on="f"/>
            <v:imagedata o:title=""/>
            <o:lock v:ext="edit"/>
            <w10:wrap type="none"/>
            <w10:anchorlock/>
          </v:rect>
        </w:pict>
      </w:r>
      <w:r>
        <w:rPr>
          <w:rFonts w:ascii="Calibri" w:hAnsi="Calibri" w:cs="Calibri"/>
          <w:b/>
          <w:bCs/>
          <w:sz w:val="24"/>
          <w:szCs w:val="24"/>
        </w:rPr>
        <w:t>Monthly Assessment Week</w:t>
      </w:r>
    </w:p>
    <w:p w14:paraId="0F4D3267">
      <w:pPr>
        <w:spacing w:line="278" w:lineRule="auto"/>
        <w:rPr>
          <w:rFonts w:cstheme="minorHAnsi"/>
        </w:rPr>
      </w:pPr>
      <w:r>
        <w:rPr>
          <w:rFonts w:cstheme="minorHAnsi"/>
        </w:rPr>
        <w:t xml:space="preserve">A </w:t>
      </w:r>
      <w:r>
        <w:rPr>
          <w:rFonts w:cstheme="minorHAnsi"/>
          <w:b/>
          <w:bCs/>
        </w:rPr>
        <w:t>Monthly Assessment Week</w:t>
      </w:r>
      <w:r>
        <w:rPr>
          <w:rFonts w:cstheme="minorHAnsi"/>
        </w:rPr>
        <w:t xml:space="preserve"> has been implemented to evaluate each child's learning milestones, social behavior, and physical development. These assessment help in tailoring activities to individual child needs.</w:t>
      </w:r>
    </w:p>
    <w:p w14:paraId="1F9359DC">
      <w:pPr>
        <w:spacing w:line="278" w:lineRule="auto"/>
        <w:rPr>
          <w:rFonts w:ascii="Calibri Light" w:hAnsi="Calibri Light" w:cs="Calibri Light"/>
          <w:sz w:val="24"/>
          <w:szCs w:val="24"/>
        </w:rPr>
      </w:pPr>
      <w:r>
        <w:rPr>
          <w:rFonts w:ascii="Calibri Light" w:hAnsi="Calibri Light" w:cs="Calibri Light"/>
          <w:sz w:val="24"/>
          <w:szCs w:val="24"/>
        </w:rPr>
        <w:drawing>
          <wp:anchor distT="0" distB="0" distL="114300" distR="114300" simplePos="0" relativeHeight="251662336" behindDoc="0" locked="0" layoutInCell="1" allowOverlap="1">
            <wp:simplePos x="0" y="0"/>
            <wp:positionH relativeFrom="margin">
              <wp:posOffset>92075</wp:posOffset>
            </wp:positionH>
            <wp:positionV relativeFrom="paragraph">
              <wp:posOffset>10160</wp:posOffset>
            </wp:positionV>
            <wp:extent cx="2336800" cy="1666875"/>
            <wp:effectExtent l="0" t="0" r="6350" b="0"/>
            <wp:wrapNone/>
            <wp:docPr id="7574761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76199" name="Picture 17"/>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338740" cy="1668166"/>
                    </a:xfrm>
                    <a:prstGeom prst="rect">
                      <a:avLst/>
                    </a:prstGeom>
                    <a:noFill/>
                  </pic:spPr>
                </pic:pic>
              </a:graphicData>
            </a:graphic>
          </wp:anchor>
        </w:drawing>
      </w:r>
      <w:r>
        <w:rPr>
          <w:rFonts w:ascii="Calibri Light" w:hAnsi="Calibri Light" w:cs="Calibri Light"/>
          <w:sz w:val="24"/>
          <w:szCs w:val="24"/>
        </w:rPr>
        <w:drawing>
          <wp:anchor distT="0" distB="0" distL="114300" distR="114300" simplePos="0" relativeHeight="251663360" behindDoc="0" locked="0" layoutInCell="1" allowOverlap="1">
            <wp:simplePos x="0" y="0"/>
            <wp:positionH relativeFrom="column">
              <wp:posOffset>2888615</wp:posOffset>
            </wp:positionH>
            <wp:positionV relativeFrom="paragraph">
              <wp:posOffset>25400</wp:posOffset>
            </wp:positionV>
            <wp:extent cx="2251710" cy="1636395"/>
            <wp:effectExtent l="0" t="0" r="0" b="1905"/>
            <wp:wrapNone/>
            <wp:docPr id="30322884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228844" name="Picture 18"/>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a:xfrm>
                      <a:off x="0" y="0"/>
                      <a:ext cx="2259321" cy="1642137"/>
                    </a:xfrm>
                    <a:prstGeom prst="rect">
                      <a:avLst/>
                    </a:prstGeom>
                    <a:noFill/>
                  </pic:spPr>
                </pic:pic>
              </a:graphicData>
            </a:graphic>
          </wp:anchor>
        </w:drawing>
      </w:r>
    </w:p>
    <w:p w14:paraId="72EB087D">
      <w:pPr>
        <w:spacing w:line="278" w:lineRule="auto"/>
        <w:rPr>
          <w:rFonts w:ascii="Calibri Light" w:hAnsi="Calibri Light" w:cs="Calibri Light"/>
          <w:sz w:val="24"/>
          <w:szCs w:val="24"/>
        </w:rPr>
      </w:pPr>
    </w:p>
    <w:p w14:paraId="3DB18CC3">
      <w:pPr>
        <w:spacing w:line="278" w:lineRule="auto"/>
        <w:rPr>
          <w:rFonts w:ascii="Calibri Light" w:hAnsi="Calibri Light" w:cs="Calibri Light"/>
          <w:sz w:val="24"/>
          <w:szCs w:val="24"/>
        </w:rPr>
      </w:pPr>
    </w:p>
    <w:p w14:paraId="5F71D74D">
      <w:pPr>
        <w:spacing w:line="278" w:lineRule="auto"/>
        <w:rPr>
          <w:rFonts w:ascii="Calibri Light" w:hAnsi="Calibri Light" w:cs="Calibri Light"/>
          <w:sz w:val="24"/>
          <w:szCs w:val="24"/>
        </w:rPr>
      </w:pPr>
    </w:p>
    <w:p w14:paraId="2D5D833C">
      <w:pPr>
        <w:spacing w:line="278" w:lineRule="auto"/>
        <w:rPr>
          <w:rFonts w:ascii="Calibri Light" w:hAnsi="Calibri Light" w:cs="Calibri Light"/>
          <w:b/>
          <w:bCs/>
          <w:sz w:val="24"/>
          <w:szCs w:val="24"/>
        </w:rPr>
      </w:pPr>
      <w:r>
        <w:rPr>
          <w:rFonts w:ascii="Calibri Light" w:hAnsi="Calibri Light" w:cs="Calibri Light"/>
          <w:b/>
          <w:bCs/>
          <w:sz w:val="24"/>
          <w:szCs w:val="24"/>
        </w:rPr>
        <w:tab/>
      </w:r>
      <w:r>
        <w:rPr>
          <w:rFonts w:ascii="Calibri Light" w:hAnsi="Calibri Light" w:cs="Calibri Light"/>
          <w:b/>
          <w:bCs/>
          <w:sz w:val="24"/>
          <w:szCs w:val="24"/>
        </w:rPr>
        <w:tab/>
      </w:r>
      <w:r>
        <w:rPr>
          <w:rFonts w:ascii="Calibri Light" w:hAnsi="Calibri Light" w:cs="Calibri Light"/>
          <w:b/>
          <w:bCs/>
          <w:sz w:val="24"/>
          <w:szCs w:val="24"/>
        </w:rPr>
        <w:tab/>
      </w:r>
      <w:r>
        <w:rPr>
          <w:rFonts w:ascii="Calibri Light" w:hAnsi="Calibri Light" w:cs="Calibri Light"/>
          <w:b/>
          <w:bCs/>
          <w:sz w:val="24"/>
          <w:szCs w:val="24"/>
        </w:rPr>
        <w:tab/>
      </w:r>
      <w:r>
        <w:rPr>
          <w:rFonts w:ascii="Calibri Light" w:hAnsi="Calibri Light" w:cs="Calibri Light"/>
          <w:b/>
          <w:bCs/>
          <w:sz w:val="24"/>
          <w:szCs w:val="24"/>
        </w:rPr>
        <w:tab/>
      </w:r>
      <w:r>
        <w:rPr>
          <w:rFonts w:ascii="Calibri Light" w:hAnsi="Calibri Light" w:cs="Calibri Light"/>
          <w:b/>
          <w:bCs/>
          <w:sz w:val="24"/>
          <w:szCs w:val="24"/>
        </w:rPr>
        <w:tab/>
      </w:r>
      <w:r>
        <w:rPr>
          <w:rFonts w:ascii="Calibri Light" w:hAnsi="Calibri Light" w:cs="Calibri Light"/>
          <w:b/>
          <w:bCs/>
          <w:sz w:val="24"/>
          <w:szCs w:val="24"/>
        </w:rPr>
        <w:tab/>
      </w:r>
    </w:p>
    <w:p w14:paraId="40D3492F">
      <w:pPr>
        <w:spacing w:line="278" w:lineRule="auto"/>
        <w:rPr>
          <w:rFonts w:cstheme="minorHAnsi"/>
          <w:b/>
          <w:bCs/>
          <w:sz w:val="24"/>
          <w:szCs w:val="24"/>
        </w:rPr>
      </w:pPr>
      <w:r>
        <w:rPr>
          <w:rFonts w:ascii="Calibri Light" w:hAnsi="Calibri Light" w:cs="Calibri Light"/>
          <w:b/>
          <w:bCs/>
          <w:sz w:val="24"/>
          <w:szCs w:val="24"/>
        </w:rPr>
        <w:drawing>
          <wp:anchor distT="0" distB="0" distL="114300" distR="114300" simplePos="0" relativeHeight="251665408" behindDoc="1" locked="0" layoutInCell="1" allowOverlap="1">
            <wp:simplePos x="0" y="0"/>
            <wp:positionH relativeFrom="column">
              <wp:posOffset>3422015</wp:posOffset>
            </wp:positionH>
            <wp:positionV relativeFrom="paragraph">
              <wp:posOffset>272415</wp:posOffset>
            </wp:positionV>
            <wp:extent cx="1013460" cy="312420"/>
            <wp:effectExtent l="0" t="0" r="0" b="0"/>
            <wp:wrapTight wrapText="bothSides">
              <wp:wrapPolygon>
                <wp:start x="1624" y="2634"/>
                <wp:lineTo x="1624" y="17122"/>
                <wp:lineTo x="2030" y="19756"/>
                <wp:lineTo x="14617" y="19756"/>
                <wp:lineTo x="19083" y="17122"/>
                <wp:lineTo x="19895" y="9220"/>
                <wp:lineTo x="18271" y="2634"/>
                <wp:lineTo x="1624" y="2634"/>
              </wp:wrapPolygon>
            </wp:wrapTight>
            <wp:docPr id="51814217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142177"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013460" cy="312420"/>
                    </a:xfrm>
                    <a:prstGeom prst="rect">
                      <a:avLst/>
                    </a:prstGeom>
                    <a:noFill/>
                  </pic:spPr>
                </pic:pic>
              </a:graphicData>
            </a:graphic>
          </wp:anchor>
        </w:drawing>
      </w:r>
      <w:r>
        <mc:AlternateContent>
          <mc:Choice Requires="wps">
            <w:drawing>
              <wp:anchor distT="0" distB="0" distL="114300" distR="114300" simplePos="0" relativeHeight="251664384" behindDoc="0" locked="0" layoutInCell="1" allowOverlap="1">
                <wp:simplePos x="0" y="0"/>
                <wp:positionH relativeFrom="margin">
                  <wp:posOffset>574675</wp:posOffset>
                </wp:positionH>
                <wp:positionV relativeFrom="paragraph">
                  <wp:posOffset>223520</wp:posOffset>
                </wp:positionV>
                <wp:extent cx="2049145" cy="312420"/>
                <wp:effectExtent l="0" t="0" r="0" b="0"/>
                <wp:wrapNone/>
                <wp:docPr id="197225297" name="Text Box 1"/>
                <wp:cNvGraphicFramePr/>
                <a:graphic xmlns:a="http://schemas.openxmlformats.org/drawingml/2006/main">
                  <a:graphicData uri="http://schemas.microsoft.com/office/word/2010/wordprocessingShape">
                    <wps:wsp>
                      <wps:cNvSpPr txBox="1"/>
                      <wps:spPr>
                        <a:xfrm>
                          <a:off x="0" y="0"/>
                          <a:ext cx="2049145" cy="312420"/>
                        </a:xfrm>
                        <a:prstGeom prst="rect">
                          <a:avLst/>
                        </a:prstGeom>
                        <a:noFill/>
                        <a:ln>
                          <a:noFill/>
                        </a:ln>
                      </wps:spPr>
                      <wps:txbx>
                        <w:txbxContent>
                          <w:p w14:paraId="4D20E57F">
                            <w:pPr>
                              <w:jc w:val="center"/>
                              <w:rPr>
                                <w:rFonts w:ascii="Calibri Light" w:hAnsi="Calibri Light" w:cs="Calibri Light"/>
                                <w:sz w:val="28"/>
                                <w:szCs w:val="28"/>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alibri Light" w:hAnsi="Calibri Light" w:cs="Calibri Light"/>
                                <w:sz w:val="28"/>
                                <w:szCs w:val="28"/>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Saharanpur pic</w:t>
                            </w:r>
                          </w:p>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left:45.25pt;margin-top:17.6pt;height:24.6pt;width:161.35pt;mso-position-horizontal-relative:margin;mso-wrap-style:none;z-index:251664384;mso-width-relative:page;mso-height-relative:page;" filled="f" stroked="f" coordsize="21600,21600" o:gfxdata="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7lgoQ2gAAAAgBAAAPAAAAAAAAAAEAIAAAACIAAABkcnMvZG93bnJldi54bWxQSwECFAAU&#10;AAAACACHTuJAhBcbFygCAABiBAAADgAAAAAAAAABACAAAAApAQAAZHJzL2Uyb0RvYy54bWxQSwUG&#10;AAAAAAYABgBZAQAAwwUAAAAA&#10;">
                <v:fill on="f" focussize="0,0"/>
                <v:stroke on="f"/>
                <v:imagedata o:title=""/>
                <o:lock v:ext="edit" aspectratio="f"/>
                <v:textbox>
                  <w:txbxContent>
                    <w:p w14:paraId="4D20E57F">
                      <w:pPr>
                        <w:jc w:val="center"/>
                        <w:rPr>
                          <w:rFonts w:ascii="Calibri Light" w:hAnsi="Calibri Light" w:cs="Calibri Light"/>
                          <w:sz w:val="28"/>
                          <w:szCs w:val="28"/>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Calibri Light" w:hAnsi="Calibri Light" w:cs="Calibri Light"/>
                          <w:sz w:val="28"/>
                          <w:szCs w:val="28"/>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Saharanpur pic</w:t>
                      </w:r>
                    </w:p>
                  </w:txbxContent>
                </v:textbox>
              </v:shape>
            </w:pict>
          </mc:Fallback>
        </mc:AlternateContent>
      </w:r>
    </w:p>
    <w:p w14:paraId="4035FA3B">
      <w:pPr>
        <w:spacing w:line="278" w:lineRule="auto"/>
        <w:rPr>
          <w:rFonts w:cstheme="minorHAnsi"/>
          <w:b/>
          <w:bCs/>
          <w:sz w:val="24"/>
          <w:szCs w:val="24"/>
        </w:rPr>
      </w:pPr>
    </w:p>
    <w:p w14:paraId="0190408B">
      <w:pPr>
        <w:spacing w:line="278" w:lineRule="auto"/>
        <w:rPr>
          <w:rFonts w:ascii="Calibri Light" w:hAnsi="Calibri Light" w:cs="Calibri Light"/>
          <w:b/>
          <w:bCs/>
          <w:sz w:val="24"/>
          <w:szCs w:val="24"/>
        </w:rPr>
      </w:pPr>
      <w:r>
        <w:rPr>
          <w:rFonts w:cstheme="minorHAnsi"/>
          <w:b/>
          <w:bCs/>
          <w:sz w:val="24"/>
          <w:szCs w:val="24"/>
        </w:rPr>
        <w:pict>
          <v:rect id="_x0000_i1031" o:spt="1" style="height:1.5pt;width:0pt;" fillcolor="#A0A0A0" filled="t" stroked="f" coordsize="21600,21600" o:hr="t" o:hrstd="t" o:hralign="center">
            <v:path/>
            <v:fill on="t" focussize="0,0"/>
            <v:stroke on="f"/>
            <v:imagedata o:title=""/>
            <o:lock v:ext="edit"/>
            <w10:wrap type="none"/>
            <w10:anchorlock/>
          </v:rect>
        </w:pict>
      </w:r>
    </w:p>
    <w:p w14:paraId="4C19B1A0">
      <w:pPr>
        <w:spacing w:line="278" w:lineRule="auto"/>
        <w:rPr>
          <w:rFonts w:cstheme="minorHAnsi"/>
          <w:b/>
          <w:bCs/>
          <w:sz w:val="24"/>
          <w:szCs w:val="24"/>
        </w:rPr>
      </w:pPr>
      <w:r>
        <w:rPr>
          <w:rFonts w:cstheme="minorHAnsi"/>
          <w:b/>
          <w:bCs/>
          <w:sz w:val="24"/>
          <w:szCs w:val="24"/>
        </w:rPr>
        <w:t>Tree Plantation Drive – 5th June 2026</w:t>
      </w:r>
    </w:p>
    <w:p w14:paraId="10C02949">
      <w:pPr>
        <w:spacing w:line="278" w:lineRule="auto"/>
        <w:rPr>
          <w:rFonts w:ascii="Calibri" w:hAnsi="Calibri" w:cs="Calibri"/>
        </w:rPr>
      </w:pPr>
      <w:r>
        <w:rPr>
          <w:rFonts w:ascii="Calibri" w:hAnsi="Calibri" w:cs="Calibri"/>
        </w:rPr>
        <w:t xml:space="preserve">On the occasion of </w:t>
      </w:r>
      <w:r>
        <w:rPr>
          <w:rFonts w:ascii="Calibri" w:hAnsi="Calibri" w:cs="Calibri"/>
          <w:b/>
          <w:bCs/>
        </w:rPr>
        <w:t>World Environment Day (5th June 2026)</w:t>
      </w:r>
      <w:r>
        <w:rPr>
          <w:rFonts w:ascii="Calibri" w:hAnsi="Calibri" w:cs="Calibri"/>
        </w:rPr>
        <w:t xml:space="preserve">, a </w:t>
      </w:r>
      <w:r>
        <w:rPr>
          <w:rFonts w:ascii="Calibri" w:hAnsi="Calibri" w:cs="Calibri"/>
          <w:b/>
          <w:bCs/>
        </w:rPr>
        <w:t>Tree Plantation Drive</w:t>
      </w:r>
      <w:r>
        <w:rPr>
          <w:rFonts w:ascii="Calibri" w:hAnsi="Calibri" w:cs="Calibri"/>
        </w:rPr>
        <w:t xml:space="preserve"> was organized at both centers to promote environmental awareness and instill eco-friendly values among children and staff.</w:t>
      </w:r>
    </w:p>
    <w:p w14:paraId="36FC870C">
      <w:pPr>
        <w:numPr>
          <w:ilvl w:val="0"/>
          <w:numId w:val="8"/>
        </w:numPr>
        <w:spacing w:line="278" w:lineRule="auto"/>
        <w:rPr>
          <w:rFonts w:ascii="Calibri" w:hAnsi="Calibri" w:cs="Calibri"/>
        </w:rPr>
      </w:pPr>
      <w:r>
        <w:rPr>
          <w:rFonts w:ascii="Calibri" w:hAnsi="Calibri" w:cs="Calibri"/>
        </w:rPr>
        <w:t>Children, along with teachers and staff, actively participated in planting saplings in and around the center premises.</w:t>
      </w:r>
    </w:p>
    <w:p w14:paraId="10D5B3AD">
      <w:pPr>
        <w:numPr>
          <w:ilvl w:val="0"/>
          <w:numId w:val="8"/>
        </w:numPr>
        <w:spacing w:line="278" w:lineRule="auto"/>
        <w:rPr>
          <w:rFonts w:ascii="Calibri" w:hAnsi="Calibri" w:cs="Calibri"/>
        </w:rPr>
      </w:pPr>
      <w:r>
        <w:rPr>
          <w:rFonts w:ascii="Calibri" w:hAnsi="Calibri" w:cs="Calibri"/>
        </w:rPr>
        <w:t>The activity aimed to educate children about the importance of trees and caring for the environment.</w:t>
      </w:r>
    </w:p>
    <w:p w14:paraId="715A9EEE">
      <w:pPr>
        <w:numPr>
          <w:ilvl w:val="0"/>
          <w:numId w:val="8"/>
        </w:numPr>
        <w:spacing w:line="278" w:lineRule="auto"/>
        <w:rPr>
          <w:rFonts w:ascii="Calibri Light" w:hAnsi="Calibri Light" w:cs="Calibri Light"/>
          <w:sz w:val="24"/>
          <w:szCs w:val="24"/>
        </w:rPr>
      </w:pPr>
      <w:r>
        <w:rPr>
          <w:rFonts w:ascii="Calibri" w:hAnsi="Calibri" w:cs="Calibri"/>
        </w:rPr>
        <w:t>The event also helped in beautifying the surroundings and creating a greener learning space.</w:t>
      </w:r>
    </w:p>
    <w:p w14:paraId="3C8FFB4F">
      <w:pPr>
        <w:spacing w:line="278" w:lineRule="auto"/>
        <w:rPr>
          <w:rFonts w:ascii="Calibri Light" w:hAnsi="Calibri Light" w:cs="Calibri Light"/>
          <w:sz w:val="24"/>
          <w:szCs w:val="24"/>
        </w:rPr>
      </w:pPr>
      <w:r>
        <w:rPr>
          <w:rFonts w:ascii="Calibri" w:hAnsi="Calibri" w:cs="Calibri"/>
        </w:rPr>
        <w:drawing>
          <wp:anchor distT="0" distB="0" distL="114300" distR="114300" simplePos="0" relativeHeight="251667456" behindDoc="0" locked="0" layoutInCell="1" allowOverlap="1">
            <wp:simplePos x="0" y="0"/>
            <wp:positionH relativeFrom="margin">
              <wp:posOffset>105410</wp:posOffset>
            </wp:positionH>
            <wp:positionV relativeFrom="paragraph">
              <wp:posOffset>5715</wp:posOffset>
            </wp:positionV>
            <wp:extent cx="2438400" cy="1774190"/>
            <wp:effectExtent l="0" t="0" r="0" b="0"/>
            <wp:wrapNone/>
            <wp:docPr id="267830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30810" name="Picture 1"/>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439453" cy="1774956"/>
                    </a:xfrm>
                    <a:prstGeom prst="rect">
                      <a:avLst/>
                    </a:prstGeom>
                  </pic:spPr>
                </pic:pic>
              </a:graphicData>
            </a:graphic>
          </wp:anchor>
        </w:drawing>
      </w:r>
      <w:r>
        <w:rPr>
          <w:rFonts w:ascii="Calibri" w:hAnsi="Calibri" w:cs="Calibri"/>
        </w:rPr>
        <w:drawing>
          <wp:anchor distT="0" distB="0" distL="114300" distR="114300" simplePos="0" relativeHeight="251668480" behindDoc="0" locked="0" layoutInCell="1" allowOverlap="1">
            <wp:simplePos x="0" y="0"/>
            <wp:positionH relativeFrom="margin">
              <wp:posOffset>2830195</wp:posOffset>
            </wp:positionH>
            <wp:positionV relativeFrom="paragraph">
              <wp:posOffset>-5715</wp:posOffset>
            </wp:positionV>
            <wp:extent cx="2780665" cy="1819910"/>
            <wp:effectExtent l="0" t="0" r="1270" b="8890"/>
            <wp:wrapNone/>
            <wp:docPr id="171117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7334" name="Picture 1"/>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794530" cy="1829351"/>
                    </a:xfrm>
                    <a:prstGeom prst="rect">
                      <a:avLst/>
                    </a:prstGeom>
                  </pic:spPr>
                </pic:pic>
              </a:graphicData>
            </a:graphic>
          </wp:anchor>
        </w:drawing>
      </w:r>
    </w:p>
    <w:p w14:paraId="7AA8E06F">
      <w:pPr>
        <w:spacing w:line="278" w:lineRule="auto"/>
        <w:rPr>
          <w:rFonts w:ascii="Calibri Light" w:hAnsi="Calibri Light" w:cs="Calibri Light"/>
          <w:sz w:val="24"/>
          <w:szCs w:val="24"/>
        </w:rPr>
      </w:pPr>
    </w:p>
    <w:p w14:paraId="3BB70141">
      <w:pPr>
        <w:spacing w:line="278" w:lineRule="auto"/>
        <w:rPr>
          <w:rFonts w:ascii="Calibri Light" w:hAnsi="Calibri Light" w:cs="Calibri Light"/>
          <w:sz w:val="24"/>
          <w:szCs w:val="24"/>
        </w:rPr>
      </w:pPr>
    </w:p>
    <w:p w14:paraId="76B7E90F">
      <w:pPr>
        <w:spacing w:line="278" w:lineRule="auto"/>
        <w:rPr>
          <w:rFonts w:ascii="Calibri Light" w:hAnsi="Calibri Light" w:cs="Calibri Light"/>
          <w:sz w:val="24"/>
          <w:szCs w:val="24"/>
        </w:rPr>
      </w:pPr>
    </w:p>
    <w:p w14:paraId="0874EB79">
      <w:pPr>
        <w:spacing w:line="278" w:lineRule="auto"/>
        <w:rPr>
          <w:rFonts w:ascii="Calibri Light" w:hAnsi="Calibri Light" w:cs="Calibri Light"/>
          <w:sz w:val="24"/>
          <w:szCs w:val="24"/>
        </w:rPr>
      </w:pPr>
    </w:p>
    <w:p w14:paraId="087A40BA">
      <w:pPr>
        <w:spacing w:line="278" w:lineRule="auto"/>
        <w:rPr>
          <w:rFonts w:ascii="Calibri Light" w:hAnsi="Calibri Light" w:cs="Calibri Light"/>
          <w:sz w:val="24"/>
          <w:szCs w:val="24"/>
        </w:rPr>
      </w:pPr>
    </w:p>
    <w:p w14:paraId="5511C2C9">
      <w:pPr>
        <w:spacing w:line="278" w:lineRule="auto"/>
        <w:rPr>
          <w:rFonts w:ascii="Calibri Light" w:hAnsi="Calibri Light" w:cs="Calibri Light"/>
          <w:sz w:val="24"/>
          <w:szCs w:val="24"/>
        </w:rPr>
      </w:pPr>
      <w:r>
        <mc:AlternateContent>
          <mc:Choice Requires="wps">
            <w:drawing>
              <wp:anchor distT="0" distB="0" distL="114300" distR="114300" simplePos="0" relativeHeight="251670528" behindDoc="0" locked="0" layoutInCell="1" allowOverlap="1">
                <wp:simplePos x="0" y="0"/>
                <wp:positionH relativeFrom="column">
                  <wp:posOffset>746125</wp:posOffset>
                </wp:positionH>
                <wp:positionV relativeFrom="paragraph">
                  <wp:posOffset>43815</wp:posOffset>
                </wp:positionV>
                <wp:extent cx="1351915" cy="373380"/>
                <wp:effectExtent l="0" t="0" r="0" b="8255"/>
                <wp:wrapNone/>
                <wp:docPr id="1387293346" name="Text Box 1"/>
                <wp:cNvGraphicFramePr/>
                <a:graphic xmlns:a="http://schemas.openxmlformats.org/drawingml/2006/main">
                  <a:graphicData uri="http://schemas.microsoft.com/office/word/2010/wordprocessingShape">
                    <wps:wsp>
                      <wps:cNvSpPr txBox="1"/>
                      <wps:spPr>
                        <a:xfrm>
                          <a:off x="0" y="0"/>
                          <a:ext cx="1351915" cy="373225"/>
                        </a:xfrm>
                        <a:prstGeom prst="rect">
                          <a:avLst/>
                        </a:prstGeom>
                        <a:noFill/>
                        <a:ln>
                          <a:noFill/>
                        </a:ln>
                      </wps:spPr>
                      <wps:txbx>
                        <w:txbxContent>
                          <w:p w14:paraId="64E688EC">
                            <w:pPr>
                              <w:jc w:val="center"/>
                              <w:rPr>
                                <w:b/>
                                <w:color w:val="5B9BD5" w:themeColor="accent5"/>
                                <w:sz w:val="24"/>
                                <w:szCs w:val="24"/>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textFill>
                                  <w14:solidFill>
                                    <w14:schemeClr w14:val="accent5"/>
                                  </w14:solidFill>
                                </w14:textFill>
                              </w:rPr>
                            </w:pPr>
                            <w:r>
                              <w:rPr>
                                <w:b/>
                                <w:color w:val="5B9BD5" w:themeColor="accent5"/>
                                <w:sz w:val="24"/>
                                <w:szCs w:val="24"/>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textFill>
                                  <w14:solidFill>
                                    <w14:schemeClr w14:val="accent5"/>
                                  </w14:solidFill>
                                </w14:textFill>
                              </w:rPr>
                              <w:t>Roorkee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left:58.75pt;margin-top:3.45pt;height:29.4pt;width:106.45pt;z-index:251670528;mso-width-relative:page;mso-height-relative:page;" filled="f" stroked="f" coordsize="21600,21600" o:gfxdata="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7HgT+dUAAAAIAQAADwAAAAAAAAABACAAAAAiAAAAZHJzL2Rvd25yZXYueG1sUEsBAhQAFAAA&#10;AAgAh07iQNcFtBUrAgAAZQQAAA4AAAAAAAAAAQAgAAAAJAEAAGRycy9lMm9Eb2MueG1sUEsFBgAA&#10;AAAGAAYAWQEAAMEFAAAAAA==&#10;">
                <v:fill on="f" focussize="0,0"/>
                <v:stroke on="f"/>
                <v:imagedata o:title=""/>
                <o:lock v:ext="edit" aspectratio="f"/>
                <v:textbox>
                  <w:txbxContent>
                    <w:p w14:paraId="64E688EC">
                      <w:pPr>
                        <w:jc w:val="center"/>
                        <w:rPr>
                          <w:b/>
                          <w:color w:val="5B9BD5" w:themeColor="accent5"/>
                          <w:sz w:val="24"/>
                          <w:szCs w:val="24"/>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textFill>
                            <w14:solidFill>
                              <w14:schemeClr w14:val="accent5"/>
                            </w14:solidFill>
                          </w14:textFill>
                        </w:rPr>
                      </w:pPr>
                      <w:r>
                        <w:rPr>
                          <w:b/>
                          <w:color w:val="5B9BD5" w:themeColor="accent5"/>
                          <w:sz w:val="24"/>
                          <w:szCs w:val="24"/>
                          <w:lang w:val="en-US"/>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14:textFill>
                            <w14:solidFill>
                              <w14:schemeClr w14:val="accent5"/>
                            </w14:solidFill>
                          </w14:textFill>
                        </w:rPr>
                        <w:t>Roorkee</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3676015</wp:posOffset>
                </wp:positionH>
                <wp:positionV relativeFrom="paragraph">
                  <wp:posOffset>6985</wp:posOffset>
                </wp:positionV>
                <wp:extent cx="1250315" cy="342265"/>
                <wp:effectExtent l="0" t="0" r="0" b="1270"/>
                <wp:wrapNone/>
                <wp:docPr id="642498633" name="Text Box 1"/>
                <wp:cNvGraphicFramePr/>
                <a:graphic xmlns:a="http://schemas.openxmlformats.org/drawingml/2006/main">
                  <a:graphicData uri="http://schemas.microsoft.com/office/word/2010/wordprocessingShape">
                    <wps:wsp>
                      <wps:cNvSpPr txBox="1"/>
                      <wps:spPr>
                        <a:xfrm>
                          <a:off x="0" y="0"/>
                          <a:ext cx="1250380" cy="342123"/>
                        </a:xfrm>
                        <a:prstGeom prst="rect">
                          <a:avLst/>
                        </a:prstGeom>
                        <a:noFill/>
                        <a:ln>
                          <a:noFill/>
                        </a:ln>
                      </wps:spPr>
                      <wps:txbx>
                        <w:txbxContent>
                          <w:p w14:paraId="0773307F">
                            <w:pPr>
                              <w:jc w:val="center"/>
                              <w:rPr>
                                <w:rFonts w:ascii="Calibri Light" w:hAnsi="Calibri Light" w:cs="Calibri Light"/>
                                <w:b/>
                                <w:bCs/>
                                <w:color w:val="262626" w:themeColor="text1" w:themeTint="D9"/>
                                <w:sz w:val="24"/>
                                <w:szCs w:val="2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ascii="Calibri Light" w:hAnsi="Calibri Light" w:cs="Calibri Light"/>
                                <w:b/>
                                <w:bCs/>
                                <w:color w:val="262626" w:themeColor="text1" w:themeTint="D9"/>
                                <w:sz w:val="24"/>
                                <w:szCs w:val="2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Saharanpur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1" o:spid="_x0000_s1026" o:spt="202" type="#_x0000_t202" style="position:absolute;left:0pt;margin-left:289.45pt;margin-top:0.55pt;height:26.95pt;width:98.45pt;z-index:251669504;mso-width-relative:page;mso-height-relative:page;" filled="f" stroked="f" coordsize="21600,21600" o:gfxdata="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Axq9hvUAAAACAEAAA8AAAAAAAAAAQAgAAAAIgAAAGRycy9kb3ducmV2LnhtbFBLAQIUABQAAAAI&#10;AIdO4kCQqsDFKgIAAGQEAAAOAAAAAAAAAAEAIAAAACMBAABkcnMvZTJvRG9jLnhtbFBLBQYAAAAA&#10;BgAGAFkBAAC/BQAAAAA=&#10;">
                <v:fill on="f" focussize="0,0"/>
                <v:stroke on="f"/>
                <v:imagedata o:title=""/>
                <o:lock v:ext="edit" aspectratio="f"/>
                <v:textbox>
                  <w:txbxContent>
                    <w:p w14:paraId="0773307F">
                      <w:pPr>
                        <w:jc w:val="center"/>
                        <w:rPr>
                          <w:rFonts w:ascii="Calibri Light" w:hAnsi="Calibri Light" w:cs="Calibri Light"/>
                          <w:b/>
                          <w:bCs/>
                          <w:color w:val="262626" w:themeColor="text1" w:themeTint="D9"/>
                          <w:sz w:val="24"/>
                          <w:szCs w:val="2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pPr>
                      <w:r>
                        <w:rPr>
                          <w:rFonts w:ascii="Calibri Light" w:hAnsi="Calibri Light" w:cs="Calibri Light"/>
                          <w:b/>
                          <w:bCs/>
                          <w:color w:val="262626" w:themeColor="text1" w:themeTint="D9"/>
                          <w:sz w:val="24"/>
                          <w:szCs w:val="24"/>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14:textFill>
                            <w14:solidFill>
                              <w14:schemeClr w14:val="tx1">
                                <w14:lumMod w14:val="85000"/>
                                <w14:lumOff w14:val="15000"/>
                              </w14:schemeClr>
                            </w14:solidFill>
                          </w14:textFill>
                        </w:rPr>
                        <w:t>Saharanpur</w:t>
                      </w:r>
                    </w:p>
                  </w:txbxContent>
                </v:textbox>
              </v:shape>
            </w:pict>
          </mc:Fallback>
        </mc:AlternateContent>
      </w:r>
    </w:p>
    <w:p w14:paraId="2A9CA758">
      <w:pPr>
        <w:spacing w:line="278" w:lineRule="auto"/>
        <w:rPr>
          <w:rFonts w:cstheme="minorHAnsi"/>
          <w:b/>
          <w:bCs/>
          <w:sz w:val="24"/>
          <w:szCs w:val="24"/>
        </w:rPr>
      </w:pPr>
      <w:r>
        <w:rPr>
          <w:rFonts w:cstheme="minorHAnsi"/>
          <w:b/>
          <w:bCs/>
          <w:sz w:val="24"/>
          <w:szCs w:val="24"/>
        </w:rPr>
        <w:pict>
          <v:rect id="_x0000_i1032" o:spt="1" style="height:1.5pt;width:0pt;" fillcolor="#A0A0A0" filled="t" stroked="f" coordsize="21600,21600" o:hr="t" o:hrstd="t" o:hralign="center">
            <v:path/>
            <v:fill on="t" focussize="0,0"/>
            <v:stroke on="f"/>
            <v:imagedata o:title=""/>
            <o:lock v:ext="edit"/>
            <w10:wrap type="none"/>
            <w10:anchorlock/>
          </v:rect>
        </w:pict>
      </w:r>
    </w:p>
    <w:p w14:paraId="01E75B07">
      <w:pPr>
        <w:spacing w:line="278" w:lineRule="auto"/>
        <w:rPr>
          <w:rFonts w:cstheme="minorHAnsi"/>
          <w:b/>
          <w:bCs/>
          <w:sz w:val="24"/>
          <w:szCs w:val="24"/>
        </w:rPr>
      </w:pPr>
      <w:r>
        <w:rPr>
          <w:rFonts w:cstheme="minorHAnsi"/>
          <w:b/>
          <w:bCs/>
          <w:sz w:val="24"/>
          <w:szCs w:val="24"/>
        </w:rPr>
        <w:t>Birthday Celebrations at Centres</w:t>
      </w:r>
    </w:p>
    <w:p w14:paraId="239BBED6">
      <w:pPr>
        <w:spacing w:line="278" w:lineRule="auto"/>
        <w:rPr>
          <w:rFonts w:cstheme="minorHAnsi"/>
        </w:rPr>
      </w:pPr>
      <w:r>
        <w:rPr>
          <w:rFonts w:cstheme="minorHAnsi"/>
        </w:rPr>
        <w:t>Celebrating birthdays is an important part of creating a joyful, inclusive, and emotionally nurturing environment for children. Special care is taken to make each child's birthday memorable with decorations.</w:t>
      </w:r>
    </w:p>
    <w:p w14:paraId="5A839772">
      <w:pPr>
        <w:spacing w:line="278" w:lineRule="auto"/>
        <w:rPr>
          <w:rFonts w:ascii="Calibri Light" w:hAnsi="Calibri Light" w:cs="Calibri Light"/>
          <w:sz w:val="24"/>
          <w:szCs w:val="24"/>
        </w:rPr>
      </w:pPr>
      <w:r>
        <w:rPr>
          <w:rFonts w:cstheme="minorHAnsi"/>
        </w:rPr>
        <w:drawing>
          <wp:inline distT="0" distB="0" distL="0" distR="0">
            <wp:extent cx="4321810" cy="2889250"/>
            <wp:effectExtent l="0" t="0" r="0" b="6350"/>
            <wp:docPr id="1253846683"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14:paraId="48C0FFD3">
      <w:pPr>
        <w:spacing w:line="278" w:lineRule="auto"/>
        <w:rPr>
          <w:rFonts w:cstheme="minorHAnsi"/>
          <w:b/>
          <w:bCs/>
          <w:sz w:val="24"/>
          <w:szCs w:val="24"/>
        </w:rPr>
      </w:pPr>
    </w:p>
    <w:p w14:paraId="786B69EE">
      <w:pPr>
        <w:spacing w:line="278" w:lineRule="auto"/>
        <w:rPr>
          <w:rFonts w:cstheme="minorHAnsi"/>
          <w:b/>
          <w:bCs/>
          <w:sz w:val="24"/>
          <w:szCs w:val="24"/>
        </w:rPr>
      </w:pPr>
      <w:r>
        <w:rPr>
          <w:rFonts w:cstheme="minorHAnsi"/>
          <w:b/>
          <w:bCs/>
          <w:sz w:val="24"/>
          <w:szCs w:val="24"/>
        </w:rPr>
        <w:t>Summer Vacation Activities at Centres</w:t>
      </w:r>
    </w:p>
    <w:p w14:paraId="31B9B38C">
      <w:pPr>
        <w:spacing w:line="278" w:lineRule="auto"/>
        <w:rPr>
          <w:rFonts w:cstheme="minorHAnsi"/>
        </w:rPr>
      </w:pPr>
      <w:r>
        <w:rPr>
          <w:rFonts w:cstheme="minorHAnsi"/>
        </w:rPr>
        <w:t xml:space="preserve">During the summer vacation, a series of engaging and activity-based learning sessions were organized at the </w:t>
      </w:r>
      <w:r>
        <w:rPr>
          <w:rFonts w:cstheme="minorHAnsi"/>
          <w:b/>
          <w:bCs/>
        </w:rPr>
        <w:t>Saharanpur</w:t>
      </w:r>
      <w:r>
        <w:rPr>
          <w:rFonts w:cstheme="minorHAnsi"/>
        </w:rPr>
        <w:t xml:space="preserve"> and </w:t>
      </w:r>
      <w:r>
        <w:rPr>
          <w:rFonts w:cstheme="minorHAnsi"/>
          <w:b/>
          <w:bCs/>
        </w:rPr>
        <w:t>Roorkee Centres</w:t>
      </w:r>
      <w:r>
        <w:rPr>
          <w:rFonts w:cstheme="minorHAnsi"/>
        </w:rPr>
        <w:t xml:space="preserve"> to ensure children continued learning and holistic development. The vacation programme was carefully designed to provide a balance of education, creativity, and recreation through interactive and hands-on activities. These sessions encouraged learning through play, fostered creativity, enhanced social interaction, and supported the overall cognitive, emotional, and physical development of the children in a joyful and stimulating environment.</w:t>
      </w:r>
    </w:p>
    <w:p w14:paraId="626C5B37">
      <w:pPr>
        <w:pStyle w:val="17"/>
        <w:numPr>
          <w:ilvl w:val="0"/>
          <w:numId w:val="9"/>
        </w:numPr>
        <w:spacing w:line="278" w:lineRule="auto"/>
        <w:rPr>
          <w:rFonts w:cstheme="minorHAnsi"/>
        </w:rPr>
      </w:pPr>
      <w:r>
        <w:rPr>
          <w:rFonts w:cstheme="minorHAnsi"/>
        </w:rPr>
        <w:t>Art &amp; Craft Sessions</w:t>
      </w:r>
    </w:p>
    <w:p w14:paraId="71F4277E">
      <w:pPr>
        <w:pStyle w:val="17"/>
        <w:numPr>
          <w:ilvl w:val="0"/>
          <w:numId w:val="9"/>
        </w:numPr>
        <w:spacing w:line="278" w:lineRule="auto"/>
        <w:rPr>
          <w:rFonts w:cstheme="minorHAnsi"/>
        </w:rPr>
      </w:pPr>
      <w:r>
        <w:rPr>
          <w:rFonts w:cstheme="minorHAnsi"/>
        </w:rPr>
        <w:t>Storytelling &amp; Rhymes Time</w:t>
      </w:r>
    </w:p>
    <w:p w14:paraId="3E9BF6CC">
      <w:pPr>
        <w:pStyle w:val="17"/>
        <w:numPr>
          <w:ilvl w:val="0"/>
          <w:numId w:val="9"/>
        </w:numPr>
        <w:spacing w:line="278" w:lineRule="auto"/>
        <w:rPr>
          <w:rFonts w:cstheme="minorHAnsi"/>
        </w:rPr>
      </w:pPr>
      <w:r>
        <w:rPr>
          <w:rFonts w:cstheme="minorHAnsi"/>
        </w:rPr>
        <w:t>Coloring &amp; Painting Activities</w:t>
      </w:r>
    </w:p>
    <w:p w14:paraId="4DBFA45C">
      <w:pPr>
        <w:pStyle w:val="17"/>
        <w:spacing w:line="278" w:lineRule="auto"/>
        <w:ind w:left="1440"/>
        <w:rPr>
          <w:rFonts w:cstheme="minorHAnsi"/>
        </w:rPr>
      </w:pPr>
      <w:r>
        <w:rPr>
          <w:rFonts w:cstheme="minorHAnsi"/>
          <w14:ligatures w14:val="standardContextual"/>
        </w:rPr>
        <w:drawing>
          <wp:anchor distT="0" distB="0" distL="114300" distR="114300" simplePos="0" relativeHeight="251671552" behindDoc="0" locked="0" layoutInCell="1" allowOverlap="1">
            <wp:simplePos x="0" y="0"/>
            <wp:positionH relativeFrom="page">
              <wp:posOffset>506730</wp:posOffset>
            </wp:positionH>
            <wp:positionV relativeFrom="paragraph">
              <wp:posOffset>191770</wp:posOffset>
            </wp:positionV>
            <wp:extent cx="6946265" cy="4417695"/>
            <wp:effectExtent l="0" t="0" r="0" b="20955"/>
            <wp:wrapThrough wrapText="bothSides">
              <wp:wrapPolygon>
                <wp:start x="3495" y="0"/>
                <wp:lineTo x="3495" y="6613"/>
                <wp:lineTo x="7819" y="7451"/>
                <wp:lineTo x="3732" y="7451"/>
                <wp:lineTo x="3495" y="7545"/>
                <wp:lineTo x="3495" y="14158"/>
                <wp:lineTo x="7345" y="14903"/>
                <wp:lineTo x="3495" y="14996"/>
                <wp:lineTo x="3495" y="21609"/>
                <wp:lineTo x="18127" y="21609"/>
                <wp:lineTo x="18245" y="15089"/>
                <wp:lineTo x="17771" y="14996"/>
                <wp:lineTo x="14335" y="14903"/>
                <wp:lineTo x="18186" y="14158"/>
                <wp:lineTo x="18245" y="7545"/>
                <wp:lineTo x="17771" y="7451"/>
                <wp:lineTo x="13862" y="7451"/>
                <wp:lineTo x="18186" y="6613"/>
                <wp:lineTo x="18127" y="0"/>
                <wp:lineTo x="3495" y="0"/>
              </wp:wrapPolygon>
            </wp:wrapThrough>
            <wp:docPr id="900232096"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anchor>
        </w:drawing>
      </w:r>
    </w:p>
    <w:p w14:paraId="4BF12EC8">
      <w:pPr>
        <w:pStyle w:val="17"/>
        <w:spacing w:line="278" w:lineRule="auto"/>
        <w:ind w:left="1440"/>
        <w:rPr>
          <w:rFonts w:cstheme="minorHAnsi"/>
        </w:rPr>
      </w:pPr>
    </w:p>
    <w:p w14:paraId="586F6B2E">
      <w:pPr>
        <w:pStyle w:val="17"/>
        <w:spacing w:line="278" w:lineRule="auto"/>
        <w:ind w:left="1440"/>
        <w:rPr>
          <w:rFonts w:cstheme="minorHAnsi"/>
        </w:rPr>
      </w:pPr>
    </w:p>
    <w:p w14:paraId="430DBF66">
      <w:pPr>
        <w:spacing w:line="278" w:lineRule="auto"/>
        <w:ind w:left="720"/>
        <w:rPr>
          <w:rFonts w:ascii="Calibri Light" w:hAnsi="Calibri Light" w:cs="Calibri Light"/>
          <w:b/>
          <w:bCs/>
          <w:sz w:val="24"/>
          <w:szCs w:val="24"/>
        </w:rPr>
      </w:pPr>
    </w:p>
    <w:p w14:paraId="7AF1DACB">
      <w:pPr>
        <w:spacing w:line="240" w:lineRule="auto"/>
        <w:jc w:val="both"/>
        <w:rPr>
          <w:rFonts w:cstheme="minorHAnsi"/>
          <w:b/>
          <w:bCs/>
          <w:sz w:val="24"/>
          <w:szCs w:val="24"/>
        </w:rPr>
      </w:pPr>
    </w:p>
    <w:p w14:paraId="26A1112F">
      <w:pPr>
        <w:spacing w:line="240" w:lineRule="auto"/>
        <w:jc w:val="both"/>
        <w:rPr>
          <w:rFonts w:cstheme="minorHAnsi"/>
          <w:b/>
          <w:bCs/>
          <w:sz w:val="24"/>
          <w:szCs w:val="24"/>
        </w:rPr>
      </w:pPr>
    </w:p>
    <w:p w14:paraId="4E0F202D">
      <w:pPr>
        <w:spacing w:line="240" w:lineRule="auto"/>
        <w:jc w:val="both"/>
        <w:rPr>
          <w:rFonts w:cstheme="minorHAnsi"/>
          <w:b/>
          <w:bCs/>
          <w:sz w:val="24"/>
          <w:szCs w:val="24"/>
        </w:rPr>
      </w:pPr>
    </w:p>
    <w:p w14:paraId="2FD1E922">
      <w:pPr>
        <w:spacing w:line="240" w:lineRule="auto"/>
        <w:jc w:val="both"/>
        <w:rPr>
          <w:rFonts w:cstheme="minorHAnsi"/>
          <w:b/>
          <w:bCs/>
          <w:sz w:val="24"/>
          <w:szCs w:val="24"/>
        </w:rPr>
      </w:pPr>
    </w:p>
    <w:p w14:paraId="43FED63D">
      <w:pPr>
        <w:spacing w:line="240" w:lineRule="auto"/>
        <w:jc w:val="both"/>
        <w:rPr>
          <w:rFonts w:cstheme="minorHAnsi"/>
          <w:b/>
          <w:bCs/>
          <w:sz w:val="24"/>
          <w:szCs w:val="24"/>
        </w:rPr>
      </w:pPr>
      <w:r>
        <w:rPr>
          <w:rFonts w:cstheme="minorHAnsi"/>
          <w:b/>
          <w:bCs/>
          <w:sz w:val="24"/>
          <w:szCs w:val="24"/>
        </w:rPr>
        <w:t>Conclusion</w:t>
      </w:r>
    </w:p>
    <w:p w14:paraId="2A4513D9">
      <w:pPr>
        <w:spacing w:line="240" w:lineRule="auto"/>
        <w:jc w:val="both"/>
        <w:rPr>
          <w:rFonts w:cstheme="minorHAnsi"/>
        </w:rPr>
      </w:pPr>
      <w:r>
        <w:rPr>
          <w:rFonts w:cstheme="minorHAnsi"/>
        </w:rPr>
        <w:t>During this quarter, both the Saharanpur and Roorkee Centres continued to provide a supportive and engaging learning environment through a range of educational, creative, and awareness-building activities. Key initiatives included teacher training workshops, summer vacation engagement programs, birthday celebrations, interactions with parents and teachers etc. The quarter emphasized the holistic development of children by fostering their academic, social, emotional, and personal growth.</w:t>
      </w:r>
      <w:r>
        <w:t xml:space="preserve"> </w:t>
      </w:r>
      <w:r>
        <w:rPr>
          <w:rFonts w:cstheme="minorHAnsi"/>
        </w:rPr>
        <w:t>Overall, the Centres remained committed to creating a safe, nurturing, and inclusive space that supports the well-being and development of every child.</w:t>
      </w:r>
    </w:p>
    <w:p w14:paraId="67287D45">
      <w:pPr>
        <w:spacing w:line="240" w:lineRule="auto"/>
        <w:jc w:val="both"/>
        <w:rPr>
          <w:rFonts w:cstheme="minorHAnsi"/>
        </w:rPr>
      </w:pPr>
    </w:p>
    <w:p w14:paraId="0ED7105B">
      <w:pPr>
        <w:spacing w:line="240" w:lineRule="auto"/>
        <w:jc w:val="both"/>
        <w:rPr>
          <w:rFonts w:cstheme="minorHAnsi"/>
        </w:rPr>
      </w:pPr>
    </w:p>
    <w:p w14:paraId="38D1D693">
      <w:pPr>
        <w:spacing w:line="240" w:lineRule="auto"/>
        <w:jc w:val="both"/>
        <w:rPr>
          <w:rFonts w:cstheme="minorHAnsi"/>
        </w:rPr>
      </w:pPr>
    </w:p>
    <w:p w14:paraId="535D3C6C">
      <w:pPr>
        <w:spacing w:line="240" w:lineRule="auto"/>
        <w:jc w:val="both"/>
        <w:rPr>
          <w:rFonts w:cstheme="minorHAnsi"/>
        </w:rPr>
      </w:pPr>
    </w:p>
    <w:p w14:paraId="52F8F9FC">
      <w:pPr>
        <w:spacing w:line="240" w:lineRule="auto"/>
        <w:jc w:val="both"/>
        <w:rPr>
          <w:rFonts w:cstheme="minorHAnsi"/>
        </w:rPr>
      </w:pPr>
    </w:p>
    <w:p w14:paraId="3E4AD88C">
      <w:pPr>
        <w:spacing w:line="240" w:lineRule="auto"/>
        <w:jc w:val="both"/>
        <w:rPr>
          <w:rFonts w:cstheme="minorHAnsi"/>
        </w:rPr>
      </w:pPr>
    </w:p>
    <w:p w14:paraId="4EFFB6DF">
      <w:pPr>
        <w:spacing w:line="240" w:lineRule="auto"/>
        <w:jc w:val="center"/>
        <w:rPr>
          <w:rFonts w:asciiTheme="majorHAnsi" w:hAnsiTheme="majorHAnsi" w:cstheme="majorHAnsi"/>
          <w:b/>
          <w:bCs/>
          <w:i/>
          <w:iCs/>
          <w:sz w:val="36"/>
          <w:szCs w:val="36"/>
          <w:lang w:val="en-US"/>
        </w:rPr>
      </w:pPr>
      <w:r>
        <w:rPr>
          <w:rFonts w:cstheme="minorHAnsi"/>
        </w:rPr>
        <w:t>******** Thank You***********</w:t>
      </w:r>
    </w:p>
    <w:sectPr>
      <w:headerReference r:id="rId5" w:type="default"/>
      <w:footerReference r:id="rId6" w:type="default"/>
      <w:pgSz w:w="11906" w:h="16838"/>
      <w:pgMar w:top="1440" w:right="1440" w:bottom="1440" w:left="1440" w:header="170" w:footer="397" w:gutter="0"/>
      <w:pgBorders w:offsetFrom="page">
        <w:top w:val="single" w:color="auto" w:sz="4" w:space="24"/>
        <w:left w:val="single" w:color="auto" w:sz="4" w:space="24"/>
        <w:bottom w:val="single" w:color="auto" w:sz="4" w:space="24"/>
        <w:right w:val="single" w:color="auto" w:sz="4" w:space="24"/>
      </w:pgBorders>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3518278"/>
      <w:docPartObj>
        <w:docPartGallery w:val="AutoText"/>
      </w:docPartObj>
    </w:sdtPr>
    <w:sdtContent>
      <w:p w14:paraId="5ED3234C">
        <w:pPr>
          <w:pStyle w:val="9"/>
        </w:pPr>
        <w:r>
          <w:fldChar w:fldCharType="begin"/>
        </w:r>
        <w:r>
          <w:instrText xml:space="preserve"> PAGE   \* MERGEFORMAT </w:instrText>
        </w:r>
        <w:r>
          <w:fldChar w:fldCharType="separate"/>
        </w:r>
        <w:r>
          <w:t>2</w:t>
        </w:r>
        <w:r>
          <w:fldChar w:fldCharType="end"/>
        </w:r>
        <w:r>
          <w:tab/>
        </w:r>
        <w:r>
          <w:tab/>
        </w:r>
      </w:p>
    </w:sdtContent>
  </w:sdt>
  <w:p w14:paraId="314D64AD">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F9A67">
    <w:pPr>
      <w:pStyle w:val="10"/>
    </w:pPr>
    <w:r>
      <w:drawing>
        <wp:anchor distT="0" distB="0" distL="114300" distR="114300" simplePos="0" relativeHeight="251659264" behindDoc="0" locked="0" layoutInCell="1" allowOverlap="1">
          <wp:simplePos x="0" y="0"/>
          <wp:positionH relativeFrom="column">
            <wp:posOffset>-586740</wp:posOffset>
          </wp:positionH>
          <wp:positionV relativeFrom="paragraph">
            <wp:posOffset>179705</wp:posOffset>
          </wp:positionV>
          <wp:extent cx="1307465" cy="617220"/>
          <wp:effectExtent l="0" t="0" r="6985" b="0"/>
          <wp:wrapNone/>
          <wp:docPr id="196196801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68015" name="Picture 3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307592" cy="617220"/>
                  </a:xfrm>
                  <a:prstGeom prst="rect">
                    <a:avLst/>
                  </a:prstGeom>
                </pic:spPr>
              </pic:pic>
            </a:graphicData>
          </a:graphic>
        </wp:anchor>
      </w:drawing>
    </w:r>
    <w:r>
      <w:drawing>
        <wp:anchor distT="0" distB="0" distL="114300" distR="114300" simplePos="0" relativeHeight="251660288" behindDoc="0" locked="0" layoutInCell="1" allowOverlap="1">
          <wp:simplePos x="0" y="0"/>
          <wp:positionH relativeFrom="margin">
            <wp:posOffset>4700905</wp:posOffset>
          </wp:positionH>
          <wp:positionV relativeFrom="paragraph">
            <wp:posOffset>-2423160</wp:posOffset>
          </wp:positionV>
          <wp:extent cx="1030605" cy="805815"/>
          <wp:effectExtent l="0" t="0" r="0" b="0"/>
          <wp:wrapNone/>
          <wp:docPr id="203796487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64877" name="Picture 4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030605" cy="805815"/>
                  </a:xfrm>
                  <a:prstGeom prst="rect">
                    <a:avLst/>
                  </a:prstGeom>
                </pic:spPr>
              </pic:pic>
            </a:graphicData>
          </a:graphic>
        </wp:anchor>
      </w:drawing>
    </w:r>
    <w:r>
      <w:t xml:space="preserve">                                                                                                                     </w:t>
    </w:r>
  </w:p>
  <w:p w14:paraId="2C9D299F">
    <w:pPr>
      <w:pStyle w:val="10"/>
    </w:pPr>
    <w:r>
      <w:drawing>
        <wp:anchor distT="0" distB="0" distL="114300" distR="114300" simplePos="0" relativeHeight="251661312" behindDoc="0" locked="0" layoutInCell="1" allowOverlap="1">
          <wp:simplePos x="0" y="0"/>
          <wp:positionH relativeFrom="column">
            <wp:posOffset>5768340</wp:posOffset>
          </wp:positionH>
          <wp:positionV relativeFrom="paragraph">
            <wp:posOffset>103505</wp:posOffset>
          </wp:positionV>
          <wp:extent cx="535940" cy="471170"/>
          <wp:effectExtent l="0" t="0" r="0" b="5080"/>
          <wp:wrapNone/>
          <wp:docPr id="105540685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06853" name="Picture 4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535940" cy="471392"/>
                  </a:xfrm>
                  <a:prstGeom prst="rect">
                    <a:avLst/>
                  </a:prstGeom>
                </pic:spPr>
              </pic:pic>
            </a:graphicData>
          </a:graphic>
        </wp:anchor>
      </w:drawing>
    </w:r>
    <w:r>
      <w:tab/>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0706D9"/>
    <w:multiLevelType w:val="multilevel"/>
    <w:tmpl w:val="010706D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3CA087E"/>
    <w:multiLevelType w:val="multilevel"/>
    <w:tmpl w:val="03CA087E"/>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C6D15FD"/>
    <w:multiLevelType w:val="multilevel"/>
    <w:tmpl w:val="2C6D15FD"/>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2EA105C4"/>
    <w:multiLevelType w:val="multilevel"/>
    <w:tmpl w:val="2EA105C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3BDC1B01"/>
    <w:multiLevelType w:val="multilevel"/>
    <w:tmpl w:val="3BDC1B0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421D0B9F"/>
    <w:multiLevelType w:val="multilevel"/>
    <w:tmpl w:val="421D0B9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51125745"/>
    <w:multiLevelType w:val="multilevel"/>
    <w:tmpl w:val="51125745"/>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7">
    <w:nsid w:val="51236E84"/>
    <w:multiLevelType w:val="multilevel"/>
    <w:tmpl w:val="51236E8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5F59208B"/>
    <w:multiLevelType w:val="multilevel"/>
    <w:tmpl w:val="5F59208B"/>
    <w:lvl w:ilvl="0" w:tentative="0">
      <w:start w:val="1"/>
      <w:numFmt w:val="bullet"/>
      <w:lvlText w:val=""/>
      <w:lvlJc w:val="left"/>
      <w:pPr>
        <w:ind w:left="780" w:hanging="360"/>
      </w:pPr>
      <w:rPr>
        <w:rFonts w:hint="default" w:ascii="Wingdings" w:hAnsi="Wingdings"/>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num w:numId="1">
    <w:abstractNumId w:val="7"/>
  </w:num>
  <w:num w:numId="2">
    <w:abstractNumId w:val="1"/>
  </w:num>
  <w:num w:numId="3">
    <w:abstractNumId w:val="4"/>
  </w:num>
  <w:num w:numId="4">
    <w:abstractNumId w:val="2"/>
  </w:num>
  <w:num w:numId="5">
    <w:abstractNumId w:val="8"/>
  </w:num>
  <w:num w:numId="6">
    <w:abstractNumId w:val="3"/>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23A"/>
    <w:rsid w:val="00000ED3"/>
    <w:rsid w:val="00001806"/>
    <w:rsid w:val="0000336B"/>
    <w:rsid w:val="00003903"/>
    <w:rsid w:val="00004046"/>
    <w:rsid w:val="000054A9"/>
    <w:rsid w:val="000055C5"/>
    <w:rsid w:val="00005DE1"/>
    <w:rsid w:val="000067CA"/>
    <w:rsid w:val="00007A30"/>
    <w:rsid w:val="00011B94"/>
    <w:rsid w:val="00012464"/>
    <w:rsid w:val="000128D9"/>
    <w:rsid w:val="00012CFC"/>
    <w:rsid w:val="00012D1F"/>
    <w:rsid w:val="00012FE9"/>
    <w:rsid w:val="000131A1"/>
    <w:rsid w:val="00014E02"/>
    <w:rsid w:val="00015251"/>
    <w:rsid w:val="00016423"/>
    <w:rsid w:val="000179A6"/>
    <w:rsid w:val="000205B5"/>
    <w:rsid w:val="00020DB0"/>
    <w:rsid w:val="000217CE"/>
    <w:rsid w:val="000222B9"/>
    <w:rsid w:val="000228ED"/>
    <w:rsid w:val="00022CAE"/>
    <w:rsid w:val="0002368E"/>
    <w:rsid w:val="00023EC3"/>
    <w:rsid w:val="000252F9"/>
    <w:rsid w:val="00026D76"/>
    <w:rsid w:val="00027808"/>
    <w:rsid w:val="000303FB"/>
    <w:rsid w:val="000311A0"/>
    <w:rsid w:val="000312DB"/>
    <w:rsid w:val="00032484"/>
    <w:rsid w:val="0003315A"/>
    <w:rsid w:val="00033291"/>
    <w:rsid w:val="0003335A"/>
    <w:rsid w:val="00033FC5"/>
    <w:rsid w:val="00033FD4"/>
    <w:rsid w:val="0003454F"/>
    <w:rsid w:val="0003537B"/>
    <w:rsid w:val="000361B6"/>
    <w:rsid w:val="0003692C"/>
    <w:rsid w:val="000370B4"/>
    <w:rsid w:val="00037456"/>
    <w:rsid w:val="000401A7"/>
    <w:rsid w:val="0004047C"/>
    <w:rsid w:val="00040703"/>
    <w:rsid w:val="000410FD"/>
    <w:rsid w:val="0004134C"/>
    <w:rsid w:val="00041410"/>
    <w:rsid w:val="00043107"/>
    <w:rsid w:val="0004370F"/>
    <w:rsid w:val="00043B7C"/>
    <w:rsid w:val="000448B2"/>
    <w:rsid w:val="000451AB"/>
    <w:rsid w:val="00045240"/>
    <w:rsid w:val="00050272"/>
    <w:rsid w:val="00050A71"/>
    <w:rsid w:val="00050FEE"/>
    <w:rsid w:val="00051258"/>
    <w:rsid w:val="00053161"/>
    <w:rsid w:val="000544DE"/>
    <w:rsid w:val="0005468B"/>
    <w:rsid w:val="00054E9D"/>
    <w:rsid w:val="000568FA"/>
    <w:rsid w:val="00056957"/>
    <w:rsid w:val="0005733F"/>
    <w:rsid w:val="0005792D"/>
    <w:rsid w:val="00057EE8"/>
    <w:rsid w:val="000618C1"/>
    <w:rsid w:val="000620D9"/>
    <w:rsid w:val="0006272D"/>
    <w:rsid w:val="0006278A"/>
    <w:rsid w:val="00064D66"/>
    <w:rsid w:val="0006616E"/>
    <w:rsid w:val="000668F6"/>
    <w:rsid w:val="00066CC1"/>
    <w:rsid w:val="000707E7"/>
    <w:rsid w:val="000714B9"/>
    <w:rsid w:val="000717F7"/>
    <w:rsid w:val="00071EB9"/>
    <w:rsid w:val="000731AD"/>
    <w:rsid w:val="0007474D"/>
    <w:rsid w:val="00074D2A"/>
    <w:rsid w:val="00074F73"/>
    <w:rsid w:val="00075D1B"/>
    <w:rsid w:val="00076D08"/>
    <w:rsid w:val="00077337"/>
    <w:rsid w:val="00080274"/>
    <w:rsid w:val="00080D23"/>
    <w:rsid w:val="00081B86"/>
    <w:rsid w:val="00083399"/>
    <w:rsid w:val="00083974"/>
    <w:rsid w:val="000839E4"/>
    <w:rsid w:val="00083CC2"/>
    <w:rsid w:val="00085EAD"/>
    <w:rsid w:val="0008603F"/>
    <w:rsid w:val="00086321"/>
    <w:rsid w:val="000864C7"/>
    <w:rsid w:val="000873C7"/>
    <w:rsid w:val="00087EFA"/>
    <w:rsid w:val="0009005B"/>
    <w:rsid w:val="00090559"/>
    <w:rsid w:val="00090C65"/>
    <w:rsid w:val="000910A6"/>
    <w:rsid w:val="000920FD"/>
    <w:rsid w:val="0009282F"/>
    <w:rsid w:val="00092BA9"/>
    <w:rsid w:val="000932C4"/>
    <w:rsid w:val="000957F1"/>
    <w:rsid w:val="000962D6"/>
    <w:rsid w:val="00096398"/>
    <w:rsid w:val="000969CB"/>
    <w:rsid w:val="00096E39"/>
    <w:rsid w:val="000976CF"/>
    <w:rsid w:val="000977C1"/>
    <w:rsid w:val="000A0BA6"/>
    <w:rsid w:val="000A1973"/>
    <w:rsid w:val="000A1F4C"/>
    <w:rsid w:val="000A1F9C"/>
    <w:rsid w:val="000A24EC"/>
    <w:rsid w:val="000A3B99"/>
    <w:rsid w:val="000A41FC"/>
    <w:rsid w:val="000A4F42"/>
    <w:rsid w:val="000A6943"/>
    <w:rsid w:val="000A730F"/>
    <w:rsid w:val="000A77F1"/>
    <w:rsid w:val="000A7857"/>
    <w:rsid w:val="000B1E43"/>
    <w:rsid w:val="000B2E1D"/>
    <w:rsid w:val="000B361E"/>
    <w:rsid w:val="000B3A59"/>
    <w:rsid w:val="000B3E3C"/>
    <w:rsid w:val="000B4130"/>
    <w:rsid w:val="000B4404"/>
    <w:rsid w:val="000B4888"/>
    <w:rsid w:val="000B4DC0"/>
    <w:rsid w:val="000B4DDD"/>
    <w:rsid w:val="000B5351"/>
    <w:rsid w:val="000B5A3F"/>
    <w:rsid w:val="000B6DB6"/>
    <w:rsid w:val="000B75EC"/>
    <w:rsid w:val="000C0285"/>
    <w:rsid w:val="000C1A35"/>
    <w:rsid w:val="000C1AF0"/>
    <w:rsid w:val="000C2FC0"/>
    <w:rsid w:val="000C3D8B"/>
    <w:rsid w:val="000C4F25"/>
    <w:rsid w:val="000C5481"/>
    <w:rsid w:val="000C56A8"/>
    <w:rsid w:val="000C6461"/>
    <w:rsid w:val="000C728C"/>
    <w:rsid w:val="000D01BE"/>
    <w:rsid w:val="000D0ADB"/>
    <w:rsid w:val="000D1070"/>
    <w:rsid w:val="000D1BFD"/>
    <w:rsid w:val="000D2090"/>
    <w:rsid w:val="000D2D41"/>
    <w:rsid w:val="000D2D97"/>
    <w:rsid w:val="000D3CE7"/>
    <w:rsid w:val="000D578E"/>
    <w:rsid w:val="000D6C21"/>
    <w:rsid w:val="000D704E"/>
    <w:rsid w:val="000D7B32"/>
    <w:rsid w:val="000E0009"/>
    <w:rsid w:val="000E0AEB"/>
    <w:rsid w:val="000E17EF"/>
    <w:rsid w:val="000E2D77"/>
    <w:rsid w:val="000E2EC5"/>
    <w:rsid w:val="000E2F09"/>
    <w:rsid w:val="000E47E0"/>
    <w:rsid w:val="000E48A2"/>
    <w:rsid w:val="000E550F"/>
    <w:rsid w:val="000E5C9E"/>
    <w:rsid w:val="000E6A4D"/>
    <w:rsid w:val="000F006E"/>
    <w:rsid w:val="000F12F2"/>
    <w:rsid w:val="000F21FC"/>
    <w:rsid w:val="000F3A5C"/>
    <w:rsid w:val="000F421F"/>
    <w:rsid w:val="000F497A"/>
    <w:rsid w:val="000F5A68"/>
    <w:rsid w:val="000F6785"/>
    <w:rsid w:val="000F6C59"/>
    <w:rsid w:val="000F78A9"/>
    <w:rsid w:val="000F7C2A"/>
    <w:rsid w:val="000F7FDD"/>
    <w:rsid w:val="00100B61"/>
    <w:rsid w:val="00100D23"/>
    <w:rsid w:val="0010129F"/>
    <w:rsid w:val="001013BD"/>
    <w:rsid w:val="00101405"/>
    <w:rsid w:val="00102077"/>
    <w:rsid w:val="00103AC1"/>
    <w:rsid w:val="00103C4B"/>
    <w:rsid w:val="00104901"/>
    <w:rsid w:val="00105845"/>
    <w:rsid w:val="001058F9"/>
    <w:rsid w:val="001059BE"/>
    <w:rsid w:val="00105F7B"/>
    <w:rsid w:val="001062A3"/>
    <w:rsid w:val="00107AD8"/>
    <w:rsid w:val="00107C4E"/>
    <w:rsid w:val="00110F34"/>
    <w:rsid w:val="00111B19"/>
    <w:rsid w:val="00113B6D"/>
    <w:rsid w:val="00114618"/>
    <w:rsid w:val="00116339"/>
    <w:rsid w:val="0011665E"/>
    <w:rsid w:val="00116CA0"/>
    <w:rsid w:val="001173D3"/>
    <w:rsid w:val="0012002A"/>
    <w:rsid w:val="00120763"/>
    <w:rsid w:val="00121CF8"/>
    <w:rsid w:val="001220D8"/>
    <w:rsid w:val="00122323"/>
    <w:rsid w:val="00122405"/>
    <w:rsid w:val="001226EA"/>
    <w:rsid w:val="00122D4F"/>
    <w:rsid w:val="00124324"/>
    <w:rsid w:val="00124DE1"/>
    <w:rsid w:val="001255DD"/>
    <w:rsid w:val="00125B90"/>
    <w:rsid w:val="001260AE"/>
    <w:rsid w:val="001268A6"/>
    <w:rsid w:val="00126EC4"/>
    <w:rsid w:val="0012740C"/>
    <w:rsid w:val="00127752"/>
    <w:rsid w:val="00134130"/>
    <w:rsid w:val="00134219"/>
    <w:rsid w:val="00135170"/>
    <w:rsid w:val="00135502"/>
    <w:rsid w:val="00135B2B"/>
    <w:rsid w:val="00136B04"/>
    <w:rsid w:val="00141F54"/>
    <w:rsid w:val="001420CC"/>
    <w:rsid w:val="0014276F"/>
    <w:rsid w:val="00143658"/>
    <w:rsid w:val="00146B59"/>
    <w:rsid w:val="00147356"/>
    <w:rsid w:val="00147AD2"/>
    <w:rsid w:val="0015032A"/>
    <w:rsid w:val="00150B7E"/>
    <w:rsid w:val="00150C8B"/>
    <w:rsid w:val="0015214A"/>
    <w:rsid w:val="00152641"/>
    <w:rsid w:val="00152717"/>
    <w:rsid w:val="0015379C"/>
    <w:rsid w:val="00154A88"/>
    <w:rsid w:val="00154CCC"/>
    <w:rsid w:val="00155B08"/>
    <w:rsid w:val="00156CA8"/>
    <w:rsid w:val="001578B2"/>
    <w:rsid w:val="00160633"/>
    <w:rsid w:val="00160A05"/>
    <w:rsid w:val="00160A83"/>
    <w:rsid w:val="00161011"/>
    <w:rsid w:val="0016246C"/>
    <w:rsid w:val="00162FDC"/>
    <w:rsid w:val="001636E2"/>
    <w:rsid w:val="00163A5D"/>
    <w:rsid w:val="00164E60"/>
    <w:rsid w:val="00165BDA"/>
    <w:rsid w:val="0016719A"/>
    <w:rsid w:val="001711BA"/>
    <w:rsid w:val="001711D9"/>
    <w:rsid w:val="00171E6A"/>
    <w:rsid w:val="001738BE"/>
    <w:rsid w:val="00173957"/>
    <w:rsid w:val="00173AFE"/>
    <w:rsid w:val="00174C1A"/>
    <w:rsid w:val="001759D4"/>
    <w:rsid w:val="00175DFB"/>
    <w:rsid w:val="001766B2"/>
    <w:rsid w:val="00177FC1"/>
    <w:rsid w:val="001802B5"/>
    <w:rsid w:val="0018044A"/>
    <w:rsid w:val="001808AA"/>
    <w:rsid w:val="00180BF3"/>
    <w:rsid w:val="00181C5B"/>
    <w:rsid w:val="00183D64"/>
    <w:rsid w:val="001841D0"/>
    <w:rsid w:val="001875A9"/>
    <w:rsid w:val="0019140E"/>
    <w:rsid w:val="001918CC"/>
    <w:rsid w:val="00191D5B"/>
    <w:rsid w:val="00192131"/>
    <w:rsid w:val="00193186"/>
    <w:rsid w:val="00194342"/>
    <w:rsid w:val="00194BEA"/>
    <w:rsid w:val="001965FE"/>
    <w:rsid w:val="001A1866"/>
    <w:rsid w:val="001A2135"/>
    <w:rsid w:val="001A259A"/>
    <w:rsid w:val="001A28D2"/>
    <w:rsid w:val="001A3EB4"/>
    <w:rsid w:val="001A479C"/>
    <w:rsid w:val="001A53EB"/>
    <w:rsid w:val="001A704D"/>
    <w:rsid w:val="001A76CF"/>
    <w:rsid w:val="001A7E8E"/>
    <w:rsid w:val="001B1A0D"/>
    <w:rsid w:val="001B1F9A"/>
    <w:rsid w:val="001B2D97"/>
    <w:rsid w:val="001B327D"/>
    <w:rsid w:val="001B47B1"/>
    <w:rsid w:val="001B4D3E"/>
    <w:rsid w:val="001B4D60"/>
    <w:rsid w:val="001B52EC"/>
    <w:rsid w:val="001B5B97"/>
    <w:rsid w:val="001C0089"/>
    <w:rsid w:val="001C02ED"/>
    <w:rsid w:val="001C11AE"/>
    <w:rsid w:val="001C13EC"/>
    <w:rsid w:val="001C3C4C"/>
    <w:rsid w:val="001C4A36"/>
    <w:rsid w:val="001C5AED"/>
    <w:rsid w:val="001C67D4"/>
    <w:rsid w:val="001C7168"/>
    <w:rsid w:val="001C798E"/>
    <w:rsid w:val="001D0104"/>
    <w:rsid w:val="001D1A3C"/>
    <w:rsid w:val="001D2A32"/>
    <w:rsid w:val="001D2EB4"/>
    <w:rsid w:val="001D317F"/>
    <w:rsid w:val="001D3F68"/>
    <w:rsid w:val="001D4986"/>
    <w:rsid w:val="001D49EE"/>
    <w:rsid w:val="001D4A8D"/>
    <w:rsid w:val="001D5041"/>
    <w:rsid w:val="001D5279"/>
    <w:rsid w:val="001D53CA"/>
    <w:rsid w:val="001D6668"/>
    <w:rsid w:val="001D7017"/>
    <w:rsid w:val="001D7202"/>
    <w:rsid w:val="001D7A4E"/>
    <w:rsid w:val="001E0EB5"/>
    <w:rsid w:val="001E174C"/>
    <w:rsid w:val="001E1970"/>
    <w:rsid w:val="001E1A3B"/>
    <w:rsid w:val="001E276B"/>
    <w:rsid w:val="001E6111"/>
    <w:rsid w:val="001E63D5"/>
    <w:rsid w:val="001E674B"/>
    <w:rsid w:val="001E79AD"/>
    <w:rsid w:val="001F0420"/>
    <w:rsid w:val="001F0862"/>
    <w:rsid w:val="001F55C5"/>
    <w:rsid w:val="001F6023"/>
    <w:rsid w:val="002021B5"/>
    <w:rsid w:val="0020305D"/>
    <w:rsid w:val="00203249"/>
    <w:rsid w:val="00203409"/>
    <w:rsid w:val="00203B85"/>
    <w:rsid w:val="00204FE4"/>
    <w:rsid w:val="0020560B"/>
    <w:rsid w:val="0020598F"/>
    <w:rsid w:val="00205C9D"/>
    <w:rsid w:val="002063B6"/>
    <w:rsid w:val="00206656"/>
    <w:rsid w:val="00206799"/>
    <w:rsid w:val="00206E65"/>
    <w:rsid w:val="0020796F"/>
    <w:rsid w:val="00210010"/>
    <w:rsid w:val="00213636"/>
    <w:rsid w:val="00214FF4"/>
    <w:rsid w:val="00215B19"/>
    <w:rsid w:val="00216765"/>
    <w:rsid w:val="00217497"/>
    <w:rsid w:val="0021776C"/>
    <w:rsid w:val="002204BE"/>
    <w:rsid w:val="00221271"/>
    <w:rsid w:val="00221526"/>
    <w:rsid w:val="00223193"/>
    <w:rsid w:val="002236FC"/>
    <w:rsid w:val="00224E22"/>
    <w:rsid w:val="00224E90"/>
    <w:rsid w:val="00225378"/>
    <w:rsid w:val="00225414"/>
    <w:rsid w:val="0022557B"/>
    <w:rsid w:val="00226A97"/>
    <w:rsid w:val="00226E7D"/>
    <w:rsid w:val="00226F49"/>
    <w:rsid w:val="00227281"/>
    <w:rsid w:val="00227295"/>
    <w:rsid w:val="002276DA"/>
    <w:rsid w:val="002315EA"/>
    <w:rsid w:val="002322CD"/>
    <w:rsid w:val="0023564E"/>
    <w:rsid w:val="00236462"/>
    <w:rsid w:val="00236940"/>
    <w:rsid w:val="00236CAD"/>
    <w:rsid w:val="00240F46"/>
    <w:rsid w:val="00241BEE"/>
    <w:rsid w:val="00241FBD"/>
    <w:rsid w:val="00243039"/>
    <w:rsid w:val="00244422"/>
    <w:rsid w:val="0024594E"/>
    <w:rsid w:val="00246006"/>
    <w:rsid w:val="00246912"/>
    <w:rsid w:val="00247AEF"/>
    <w:rsid w:val="00247D0E"/>
    <w:rsid w:val="0025002A"/>
    <w:rsid w:val="00250607"/>
    <w:rsid w:val="002524D0"/>
    <w:rsid w:val="00253090"/>
    <w:rsid w:val="00254068"/>
    <w:rsid w:val="0025406E"/>
    <w:rsid w:val="0025492F"/>
    <w:rsid w:val="00255C63"/>
    <w:rsid w:val="002624E2"/>
    <w:rsid w:val="00262BAC"/>
    <w:rsid w:val="00263182"/>
    <w:rsid w:val="0026325C"/>
    <w:rsid w:val="00263952"/>
    <w:rsid w:val="00263AD2"/>
    <w:rsid w:val="00264622"/>
    <w:rsid w:val="002647D0"/>
    <w:rsid w:val="002661C6"/>
    <w:rsid w:val="00266E47"/>
    <w:rsid w:val="00266FA2"/>
    <w:rsid w:val="00267C4B"/>
    <w:rsid w:val="00267FD7"/>
    <w:rsid w:val="0027025A"/>
    <w:rsid w:val="0027069D"/>
    <w:rsid w:val="00271480"/>
    <w:rsid w:val="0027188E"/>
    <w:rsid w:val="00272FA4"/>
    <w:rsid w:val="002738A1"/>
    <w:rsid w:val="00275199"/>
    <w:rsid w:val="00275D2E"/>
    <w:rsid w:val="00275D83"/>
    <w:rsid w:val="0027663D"/>
    <w:rsid w:val="00276B25"/>
    <w:rsid w:val="00281186"/>
    <w:rsid w:val="002814C7"/>
    <w:rsid w:val="00281553"/>
    <w:rsid w:val="00281CB1"/>
    <w:rsid w:val="00281EA1"/>
    <w:rsid w:val="002825F3"/>
    <w:rsid w:val="00282ADC"/>
    <w:rsid w:val="002842FD"/>
    <w:rsid w:val="0028462C"/>
    <w:rsid w:val="0028581C"/>
    <w:rsid w:val="002862F9"/>
    <w:rsid w:val="002865D5"/>
    <w:rsid w:val="002868FD"/>
    <w:rsid w:val="00286958"/>
    <w:rsid w:val="00286EBD"/>
    <w:rsid w:val="00286FB5"/>
    <w:rsid w:val="00290A44"/>
    <w:rsid w:val="00290C91"/>
    <w:rsid w:val="002914B5"/>
    <w:rsid w:val="00292250"/>
    <w:rsid w:val="002940F3"/>
    <w:rsid w:val="00294B64"/>
    <w:rsid w:val="002968BA"/>
    <w:rsid w:val="00297F55"/>
    <w:rsid w:val="002A0123"/>
    <w:rsid w:val="002A100C"/>
    <w:rsid w:val="002A11EB"/>
    <w:rsid w:val="002A18B6"/>
    <w:rsid w:val="002A1EBC"/>
    <w:rsid w:val="002A1F35"/>
    <w:rsid w:val="002A2A88"/>
    <w:rsid w:val="002A3961"/>
    <w:rsid w:val="002A41D5"/>
    <w:rsid w:val="002A4AD5"/>
    <w:rsid w:val="002A4D39"/>
    <w:rsid w:val="002A4F1B"/>
    <w:rsid w:val="002A501B"/>
    <w:rsid w:val="002A7542"/>
    <w:rsid w:val="002A75DA"/>
    <w:rsid w:val="002A7966"/>
    <w:rsid w:val="002A79FD"/>
    <w:rsid w:val="002B020D"/>
    <w:rsid w:val="002B0308"/>
    <w:rsid w:val="002B15D5"/>
    <w:rsid w:val="002B1685"/>
    <w:rsid w:val="002B1F9E"/>
    <w:rsid w:val="002B28A5"/>
    <w:rsid w:val="002B2DD9"/>
    <w:rsid w:val="002B30BE"/>
    <w:rsid w:val="002B3730"/>
    <w:rsid w:val="002B3773"/>
    <w:rsid w:val="002B3E9C"/>
    <w:rsid w:val="002B4E1A"/>
    <w:rsid w:val="002B5602"/>
    <w:rsid w:val="002B5604"/>
    <w:rsid w:val="002B5D65"/>
    <w:rsid w:val="002B613B"/>
    <w:rsid w:val="002B6413"/>
    <w:rsid w:val="002B7745"/>
    <w:rsid w:val="002B7CC1"/>
    <w:rsid w:val="002C0370"/>
    <w:rsid w:val="002C1658"/>
    <w:rsid w:val="002C241F"/>
    <w:rsid w:val="002C2B86"/>
    <w:rsid w:val="002C36BC"/>
    <w:rsid w:val="002C433D"/>
    <w:rsid w:val="002C47F7"/>
    <w:rsid w:val="002C5D7A"/>
    <w:rsid w:val="002D0009"/>
    <w:rsid w:val="002D249A"/>
    <w:rsid w:val="002D3C10"/>
    <w:rsid w:val="002D3DDF"/>
    <w:rsid w:val="002D4730"/>
    <w:rsid w:val="002D5C47"/>
    <w:rsid w:val="002D6B28"/>
    <w:rsid w:val="002E020C"/>
    <w:rsid w:val="002E2383"/>
    <w:rsid w:val="002E26E9"/>
    <w:rsid w:val="002E2E79"/>
    <w:rsid w:val="002E31DC"/>
    <w:rsid w:val="002E4CDA"/>
    <w:rsid w:val="002E5D96"/>
    <w:rsid w:val="002E6227"/>
    <w:rsid w:val="002E7515"/>
    <w:rsid w:val="002E79CE"/>
    <w:rsid w:val="002F0BAD"/>
    <w:rsid w:val="002F161A"/>
    <w:rsid w:val="002F18CF"/>
    <w:rsid w:val="002F1CF2"/>
    <w:rsid w:val="002F23BD"/>
    <w:rsid w:val="002F277B"/>
    <w:rsid w:val="002F32D3"/>
    <w:rsid w:val="002F353C"/>
    <w:rsid w:val="002F403B"/>
    <w:rsid w:val="002F4C03"/>
    <w:rsid w:val="00300697"/>
    <w:rsid w:val="003010BC"/>
    <w:rsid w:val="003015A5"/>
    <w:rsid w:val="003028FE"/>
    <w:rsid w:val="00302C06"/>
    <w:rsid w:val="00303FF2"/>
    <w:rsid w:val="00304406"/>
    <w:rsid w:val="00304462"/>
    <w:rsid w:val="003053FD"/>
    <w:rsid w:val="0030541A"/>
    <w:rsid w:val="00305AF3"/>
    <w:rsid w:val="00305E13"/>
    <w:rsid w:val="00306A0B"/>
    <w:rsid w:val="00311343"/>
    <w:rsid w:val="00311A23"/>
    <w:rsid w:val="00311B2E"/>
    <w:rsid w:val="0031289C"/>
    <w:rsid w:val="00314305"/>
    <w:rsid w:val="003151C5"/>
    <w:rsid w:val="003155EA"/>
    <w:rsid w:val="00317375"/>
    <w:rsid w:val="00317798"/>
    <w:rsid w:val="00322050"/>
    <w:rsid w:val="00322548"/>
    <w:rsid w:val="00322B66"/>
    <w:rsid w:val="0032462B"/>
    <w:rsid w:val="00324B20"/>
    <w:rsid w:val="0032532F"/>
    <w:rsid w:val="003263C7"/>
    <w:rsid w:val="00326514"/>
    <w:rsid w:val="00326BF7"/>
    <w:rsid w:val="0033017B"/>
    <w:rsid w:val="0033124E"/>
    <w:rsid w:val="003317E6"/>
    <w:rsid w:val="00331DA5"/>
    <w:rsid w:val="0033262F"/>
    <w:rsid w:val="0033398C"/>
    <w:rsid w:val="00333F77"/>
    <w:rsid w:val="00335941"/>
    <w:rsid w:val="003375AF"/>
    <w:rsid w:val="003379BD"/>
    <w:rsid w:val="00337CE8"/>
    <w:rsid w:val="00337D66"/>
    <w:rsid w:val="00341294"/>
    <w:rsid w:val="00341EF8"/>
    <w:rsid w:val="00342934"/>
    <w:rsid w:val="00342EC4"/>
    <w:rsid w:val="003437EB"/>
    <w:rsid w:val="00346C10"/>
    <w:rsid w:val="00346CBB"/>
    <w:rsid w:val="00350910"/>
    <w:rsid w:val="003515EF"/>
    <w:rsid w:val="003518F9"/>
    <w:rsid w:val="00352B8F"/>
    <w:rsid w:val="00352F72"/>
    <w:rsid w:val="0035365A"/>
    <w:rsid w:val="003541CD"/>
    <w:rsid w:val="0035458D"/>
    <w:rsid w:val="003550C9"/>
    <w:rsid w:val="00355476"/>
    <w:rsid w:val="0035688E"/>
    <w:rsid w:val="003569BA"/>
    <w:rsid w:val="00361731"/>
    <w:rsid w:val="0036273B"/>
    <w:rsid w:val="00362F9F"/>
    <w:rsid w:val="003631BA"/>
    <w:rsid w:val="003637FB"/>
    <w:rsid w:val="00365330"/>
    <w:rsid w:val="00365E62"/>
    <w:rsid w:val="00366E64"/>
    <w:rsid w:val="00367F25"/>
    <w:rsid w:val="00367FCD"/>
    <w:rsid w:val="00371302"/>
    <w:rsid w:val="00371B1B"/>
    <w:rsid w:val="00372C63"/>
    <w:rsid w:val="003742AC"/>
    <w:rsid w:val="00374B2A"/>
    <w:rsid w:val="00374C66"/>
    <w:rsid w:val="00375B42"/>
    <w:rsid w:val="00376937"/>
    <w:rsid w:val="00376FD3"/>
    <w:rsid w:val="003771F4"/>
    <w:rsid w:val="00377346"/>
    <w:rsid w:val="00377399"/>
    <w:rsid w:val="00377C34"/>
    <w:rsid w:val="00377D12"/>
    <w:rsid w:val="003803DE"/>
    <w:rsid w:val="0038046F"/>
    <w:rsid w:val="00381867"/>
    <w:rsid w:val="00381A8D"/>
    <w:rsid w:val="00382802"/>
    <w:rsid w:val="00382A8C"/>
    <w:rsid w:val="00382EB7"/>
    <w:rsid w:val="00383499"/>
    <w:rsid w:val="00383609"/>
    <w:rsid w:val="00383F9E"/>
    <w:rsid w:val="0038420D"/>
    <w:rsid w:val="003850C0"/>
    <w:rsid w:val="003860FE"/>
    <w:rsid w:val="00386A04"/>
    <w:rsid w:val="00386A17"/>
    <w:rsid w:val="00387A4C"/>
    <w:rsid w:val="00387A7C"/>
    <w:rsid w:val="00390058"/>
    <w:rsid w:val="00391B19"/>
    <w:rsid w:val="00391C88"/>
    <w:rsid w:val="0039306F"/>
    <w:rsid w:val="00394024"/>
    <w:rsid w:val="0039495A"/>
    <w:rsid w:val="00394E07"/>
    <w:rsid w:val="00396051"/>
    <w:rsid w:val="00396330"/>
    <w:rsid w:val="003965BA"/>
    <w:rsid w:val="00397554"/>
    <w:rsid w:val="003A0DF4"/>
    <w:rsid w:val="003A1737"/>
    <w:rsid w:val="003A2055"/>
    <w:rsid w:val="003A2AF6"/>
    <w:rsid w:val="003A385F"/>
    <w:rsid w:val="003A38D1"/>
    <w:rsid w:val="003A46C4"/>
    <w:rsid w:val="003A47D9"/>
    <w:rsid w:val="003A4C37"/>
    <w:rsid w:val="003A4F48"/>
    <w:rsid w:val="003A58A7"/>
    <w:rsid w:val="003A674F"/>
    <w:rsid w:val="003A6C04"/>
    <w:rsid w:val="003A74DF"/>
    <w:rsid w:val="003B195B"/>
    <w:rsid w:val="003B291C"/>
    <w:rsid w:val="003B3855"/>
    <w:rsid w:val="003B659E"/>
    <w:rsid w:val="003B6DAC"/>
    <w:rsid w:val="003B7199"/>
    <w:rsid w:val="003B7892"/>
    <w:rsid w:val="003B7F25"/>
    <w:rsid w:val="003C0C05"/>
    <w:rsid w:val="003C1016"/>
    <w:rsid w:val="003C199E"/>
    <w:rsid w:val="003C2FE5"/>
    <w:rsid w:val="003C33CA"/>
    <w:rsid w:val="003C4744"/>
    <w:rsid w:val="003C592F"/>
    <w:rsid w:val="003C6C06"/>
    <w:rsid w:val="003C71D2"/>
    <w:rsid w:val="003C75D5"/>
    <w:rsid w:val="003C780F"/>
    <w:rsid w:val="003C7AB7"/>
    <w:rsid w:val="003C7AFD"/>
    <w:rsid w:val="003D07F9"/>
    <w:rsid w:val="003D0BF7"/>
    <w:rsid w:val="003D111C"/>
    <w:rsid w:val="003D1727"/>
    <w:rsid w:val="003D219D"/>
    <w:rsid w:val="003D291A"/>
    <w:rsid w:val="003D2B82"/>
    <w:rsid w:val="003D341A"/>
    <w:rsid w:val="003D3848"/>
    <w:rsid w:val="003D39BA"/>
    <w:rsid w:val="003D3E87"/>
    <w:rsid w:val="003D5891"/>
    <w:rsid w:val="003D6828"/>
    <w:rsid w:val="003D698E"/>
    <w:rsid w:val="003D6D82"/>
    <w:rsid w:val="003D744D"/>
    <w:rsid w:val="003D7652"/>
    <w:rsid w:val="003D7E01"/>
    <w:rsid w:val="003E0685"/>
    <w:rsid w:val="003E0865"/>
    <w:rsid w:val="003E13F9"/>
    <w:rsid w:val="003E1D05"/>
    <w:rsid w:val="003E4242"/>
    <w:rsid w:val="003E4892"/>
    <w:rsid w:val="003E51EC"/>
    <w:rsid w:val="003F0426"/>
    <w:rsid w:val="003F0B9B"/>
    <w:rsid w:val="003F1545"/>
    <w:rsid w:val="003F2121"/>
    <w:rsid w:val="003F3982"/>
    <w:rsid w:val="003F3DA8"/>
    <w:rsid w:val="003F4805"/>
    <w:rsid w:val="003F53CE"/>
    <w:rsid w:val="003F5C6D"/>
    <w:rsid w:val="003F70C2"/>
    <w:rsid w:val="00400243"/>
    <w:rsid w:val="00401049"/>
    <w:rsid w:val="004012B7"/>
    <w:rsid w:val="00402709"/>
    <w:rsid w:val="004036D4"/>
    <w:rsid w:val="00403789"/>
    <w:rsid w:val="004040BC"/>
    <w:rsid w:val="00404154"/>
    <w:rsid w:val="004042FE"/>
    <w:rsid w:val="00404C1B"/>
    <w:rsid w:val="004060DC"/>
    <w:rsid w:val="0040681B"/>
    <w:rsid w:val="004110ED"/>
    <w:rsid w:val="0041199F"/>
    <w:rsid w:val="004126B7"/>
    <w:rsid w:val="00413061"/>
    <w:rsid w:val="00414028"/>
    <w:rsid w:val="0041513F"/>
    <w:rsid w:val="00415639"/>
    <w:rsid w:val="00416319"/>
    <w:rsid w:val="00416EEB"/>
    <w:rsid w:val="00417479"/>
    <w:rsid w:val="00420537"/>
    <w:rsid w:val="004213EF"/>
    <w:rsid w:val="00424B10"/>
    <w:rsid w:val="004252AB"/>
    <w:rsid w:val="00425372"/>
    <w:rsid w:val="0042619E"/>
    <w:rsid w:val="00426640"/>
    <w:rsid w:val="00426D05"/>
    <w:rsid w:val="00426DB2"/>
    <w:rsid w:val="0042746C"/>
    <w:rsid w:val="00427713"/>
    <w:rsid w:val="004312C8"/>
    <w:rsid w:val="0043135C"/>
    <w:rsid w:val="00431756"/>
    <w:rsid w:val="00431DA3"/>
    <w:rsid w:val="004324D4"/>
    <w:rsid w:val="004325B4"/>
    <w:rsid w:val="00432743"/>
    <w:rsid w:val="00432BD7"/>
    <w:rsid w:val="00433DD1"/>
    <w:rsid w:val="004347C9"/>
    <w:rsid w:val="00435A43"/>
    <w:rsid w:val="0044113B"/>
    <w:rsid w:val="004416A3"/>
    <w:rsid w:val="0044288D"/>
    <w:rsid w:val="00442BE8"/>
    <w:rsid w:val="004432A1"/>
    <w:rsid w:val="004436F5"/>
    <w:rsid w:val="004456E9"/>
    <w:rsid w:val="00445F75"/>
    <w:rsid w:val="004467BA"/>
    <w:rsid w:val="00446A06"/>
    <w:rsid w:val="00447610"/>
    <w:rsid w:val="00450512"/>
    <w:rsid w:val="004506B8"/>
    <w:rsid w:val="00450D19"/>
    <w:rsid w:val="004521BB"/>
    <w:rsid w:val="00453176"/>
    <w:rsid w:val="00453CAB"/>
    <w:rsid w:val="0045452E"/>
    <w:rsid w:val="00454888"/>
    <w:rsid w:val="004563B0"/>
    <w:rsid w:val="00456535"/>
    <w:rsid w:val="0045706B"/>
    <w:rsid w:val="00460CD1"/>
    <w:rsid w:val="00460FFB"/>
    <w:rsid w:val="0046280D"/>
    <w:rsid w:val="00462C37"/>
    <w:rsid w:val="004637B5"/>
    <w:rsid w:val="00463C8B"/>
    <w:rsid w:val="00463CC7"/>
    <w:rsid w:val="00463D0B"/>
    <w:rsid w:val="0046561D"/>
    <w:rsid w:val="0046564C"/>
    <w:rsid w:val="004661CF"/>
    <w:rsid w:val="00466315"/>
    <w:rsid w:val="0046673C"/>
    <w:rsid w:val="00466A73"/>
    <w:rsid w:val="004671B0"/>
    <w:rsid w:val="00470259"/>
    <w:rsid w:val="00471014"/>
    <w:rsid w:val="00471C9C"/>
    <w:rsid w:val="00472D5B"/>
    <w:rsid w:val="00473737"/>
    <w:rsid w:val="00474034"/>
    <w:rsid w:val="00474AC4"/>
    <w:rsid w:val="00474E03"/>
    <w:rsid w:val="00476441"/>
    <w:rsid w:val="0047679C"/>
    <w:rsid w:val="00477851"/>
    <w:rsid w:val="0047787E"/>
    <w:rsid w:val="00477ACE"/>
    <w:rsid w:val="00481142"/>
    <w:rsid w:val="00482669"/>
    <w:rsid w:val="004835D8"/>
    <w:rsid w:val="00483610"/>
    <w:rsid w:val="0048440F"/>
    <w:rsid w:val="004846DF"/>
    <w:rsid w:val="00486069"/>
    <w:rsid w:val="004864AA"/>
    <w:rsid w:val="00486B33"/>
    <w:rsid w:val="00486C95"/>
    <w:rsid w:val="0049098D"/>
    <w:rsid w:val="00491010"/>
    <w:rsid w:val="0049105D"/>
    <w:rsid w:val="004915B2"/>
    <w:rsid w:val="00491C40"/>
    <w:rsid w:val="00492BB9"/>
    <w:rsid w:val="004936AE"/>
    <w:rsid w:val="00493D50"/>
    <w:rsid w:val="0049471B"/>
    <w:rsid w:val="00495CE7"/>
    <w:rsid w:val="00496310"/>
    <w:rsid w:val="00496B0E"/>
    <w:rsid w:val="0049716E"/>
    <w:rsid w:val="00497E8F"/>
    <w:rsid w:val="004A00CB"/>
    <w:rsid w:val="004A053B"/>
    <w:rsid w:val="004A0B14"/>
    <w:rsid w:val="004A0F56"/>
    <w:rsid w:val="004A130D"/>
    <w:rsid w:val="004A1CF6"/>
    <w:rsid w:val="004A2821"/>
    <w:rsid w:val="004A2BA3"/>
    <w:rsid w:val="004A2E70"/>
    <w:rsid w:val="004A320E"/>
    <w:rsid w:val="004A404C"/>
    <w:rsid w:val="004A45C9"/>
    <w:rsid w:val="004A4FCA"/>
    <w:rsid w:val="004A537C"/>
    <w:rsid w:val="004A578D"/>
    <w:rsid w:val="004A5F97"/>
    <w:rsid w:val="004B0122"/>
    <w:rsid w:val="004B0260"/>
    <w:rsid w:val="004B029A"/>
    <w:rsid w:val="004B02E4"/>
    <w:rsid w:val="004B037E"/>
    <w:rsid w:val="004B250B"/>
    <w:rsid w:val="004B2737"/>
    <w:rsid w:val="004B31ED"/>
    <w:rsid w:val="004B3DD5"/>
    <w:rsid w:val="004B485F"/>
    <w:rsid w:val="004B4C65"/>
    <w:rsid w:val="004B5C1B"/>
    <w:rsid w:val="004B5C36"/>
    <w:rsid w:val="004B7E71"/>
    <w:rsid w:val="004C0E04"/>
    <w:rsid w:val="004C2B61"/>
    <w:rsid w:val="004C405F"/>
    <w:rsid w:val="004C5427"/>
    <w:rsid w:val="004C5507"/>
    <w:rsid w:val="004C5D9B"/>
    <w:rsid w:val="004C6907"/>
    <w:rsid w:val="004C6A29"/>
    <w:rsid w:val="004C73EE"/>
    <w:rsid w:val="004C76FC"/>
    <w:rsid w:val="004D0457"/>
    <w:rsid w:val="004D050C"/>
    <w:rsid w:val="004D1D50"/>
    <w:rsid w:val="004D2D1B"/>
    <w:rsid w:val="004D664D"/>
    <w:rsid w:val="004D750C"/>
    <w:rsid w:val="004E0419"/>
    <w:rsid w:val="004E12BF"/>
    <w:rsid w:val="004E1770"/>
    <w:rsid w:val="004E25D5"/>
    <w:rsid w:val="004E28AF"/>
    <w:rsid w:val="004E2999"/>
    <w:rsid w:val="004E31B6"/>
    <w:rsid w:val="004E3B88"/>
    <w:rsid w:val="004E42D7"/>
    <w:rsid w:val="004E46FA"/>
    <w:rsid w:val="004E4D03"/>
    <w:rsid w:val="004E65D2"/>
    <w:rsid w:val="004E6780"/>
    <w:rsid w:val="004E7B85"/>
    <w:rsid w:val="004F059D"/>
    <w:rsid w:val="004F2DB8"/>
    <w:rsid w:val="004F394C"/>
    <w:rsid w:val="004F512D"/>
    <w:rsid w:val="004F6443"/>
    <w:rsid w:val="004F670E"/>
    <w:rsid w:val="004F695B"/>
    <w:rsid w:val="004F6EF3"/>
    <w:rsid w:val="004F7882"/>
    <w:rsid w:val="00500176"/>
    <w:rsid w:val="0050114C"/>
    <w:rsid w:val="005014BA"/>
    <w:rsid w:val="00501D17"/>
    <w:rsid w:val="00502530"/>
    <w:rsid w:val="00502A3A"/>
    <w:rsid w:val="00502BEA"/>
    <w:rsid w:val="0050354B"/>
    <w:rsid w:val="00503BC9"/>
    <w:rsid w:val="00503F3D"/>
    <w:rsid w:val="00506E70"/>
    <w:rsid w:val="00506FC6"/>
    <w:rsid w:val="0050724E"/>
    <w:rsid w:val="00507DA2"/>
    <w:rsid w:val="00510129"/>
    <w:rsid w:val="005108D4"/>
    <w:rsid w:val="00510C6A"/>
    <w:rsid w:val="00510CDF"/>
    <w:rsid w:val="00511D32"/>
    <w:rsid w:val="00511F05"/>
    <w:rsid w:val="00512367"/>
    <w:rsid w:val="00513161"/>
    <w:rsid w:val="0051334A"/>
    <w:rsid w:val="00514104"/>
    <w:rsid w:val="0051498F"/>
    <w:rsid w:val="00514C2C"/>
    <w:rsid w:val="00515854"/>
    <w:rsid w:val="00517873"/>
    <w:rsid w:val="00521940"/>
    <w:rsid w:val="0052199F"/>
    <w:rsid w:val="00524042"/>
    <w:rsid w:val="005242AB"/>
    <w:rsid w:val="00524FD4"/>
    <w:rsid w:val="005252FD"/>
    <w:rsid w:val="0052645B"/>
    <w:rsid w:val="005302AD"/>
    <w:rsid w:val="0053034D"/>
    <w:rsid w:val="005303F1"/>
    <w:rsid w:val="00530E6F"/>
    <w:rsid w:val="005330B3"/>
    <w:rsid w:val="00533880"/>
    <w:rsid w:val="005355B7"/>
    <w:rsid w:val="0053754C"/>
    <w:rsid w:val="005405BC"/>
    <w:rsid w:val="005405CA"/>
    <w:rsid w:val="005406B8"/>
    <w:rsid w:val="0054087C"/>
    <w:rsid w:val="00542026"/>
    <w:rsid w:val="00543301"/>
    <w:rsid w:val="0054549D"/>
    <w:rsid w:val="00545990"/>
    <w:rsid w:val="0054680F"/>
    <w:rsid w:val="00546DB3"/>
    <w:rsid w:val="00546FC2"/>
    <w:rsid w:val="00547738"/>
    <w:rsid w:val="0055008B"/>
    <w:rsid w:val="00550FF4"/>
    <w:rsid w:val="00551BC2"/>
    <w:rsid w:val="005523F6"/>
    <w:rsid w:val="00552593"/>
    <w:rsid w:val="005528A3"/>
    <w:rsid w:val="00552A94"/>
    <w:rsid w:val="00553076"/>
    <w:rsid w:val="00553A54"/>
    <w:rsid w:val="00553C2B"/>
    <w:rsid w:val="00555FEB"/>
    <w:rsid w:val="00557B3A"/>
    <w:rsid w:val="00560589"/>
    <w:rsid w:val="00560A04"/>
    <w:rsid w:val="005617FE"/>
    <w:rsid w:val="00561C93"/>
    <w:rsid w:val="00563C3C"/>
    <w:rsid w:val="0056471C"/>
    <w:rsid w:val="00565274"/>
    <w:rsid w:val="00566F26"/>
    <w:rsid w:val="00567525"/>
    <w:rsid w:val="00567951"/>
    <w:rsid w:val="00570725"/>
    <w:rsid w:val="005710AA"/>
    <w:rsid w:val="00571C6E"/>
    <w:rsid w:val="00572327"/>
    <w:rsid w:val="00572AB5"/>
    <w:rsid w:val="00572BE5"/>
    <w:rsid w:val="00574FDE"/>
    <w:rsid w:val="0057536E"/>
    <w:rsid w:val="00575B01"/>
    <w:rsid w:val="00575B5E"/>
    <w:rsid w:val="00576644"/>
    <w:rsid w:val="005769DC"/>
    <w:rsid w:val="005770B4"/>
    <w:rsid w:val="0057794B"/>
    <w:rsid w:val="00577DB5"/>
    <w:rsid w:val="00580342"/>
    <w:rsid w:val="00584D71"/>
    <w:rsid w:val="00585227"/>
    <w:rsid w:val="00585BDA"/>
    <w:rsid w:val="0058641E"/>
    <w:rsid w:val="00586A46"/>
    <w:rsid w:val="005879B5"/>
    <w:rsid w:val="005903BC"/>
    <w:rsid w:val="00590F1C"/>
    <w:rsid w:val="00590F84"/>
    <w:rsid w:val="005911A8"/>
    <w:rsid w:val="00593B3C"/>
    <w:rsid w:val="00593FDB"/>
    <w:rsid w:val="005944A7"/>
    <w:rsid w:val="0059556B"/>
    <w:rsid w:val="0059617F"/>
    <w:rsid w:val="005970CF"/>
    <w:rsid w:val="005A1DC2"/>
    <w:rsid w:val="005A3D37"/>
    <w:rsid w:val="005A417E"/>
    <w:rsid w:val="005A44F6"/>
    <w:rsid w:val="005A5439"/>
    <w:rsid w:val="005A5CD2"/>
    <w:rsid w:val="005A5F17"/>
    <w:rsid w:val="005A641D"/>
    <w:rsid w:val="005A71C4"/>
    <w:rsid w:val="005B1247"/>
    <w:rsid w:val="005B1C01"/>
    <w:rsid w:val="005B1E7D"/>
    <w:rsid w:val="005B2706"/>
    <w:rsid w:val="005B2CA4"/>
    <w:rsid w:val="005B3563"/>
    <w:rsid w:val="005B3D34"/>
    <w:rsid w:val="005B4208"/>
    <w:rsid w:val="005B5285"/>
    <w:rsid w:val="005B64EB"/>
    <w:rsid w:val="005B715C"/>
    <w:rsid w:val="005B7E14"/>
    <w:rsid w:val="005B7E39"/>
    <w:rsid w:val="005C0769"/>
    <w:rsid w:val="005C1053"/>
    <w:rsid w:val="005C1C73"/>
    <w:rsid w:val="005C28A0"/>
    <w:rsid w:val="005C2D3A"/>
    <w:rsid w:val="005C4D82"/>
    <w:rsid w:val="005C5A45"/>
    <w:rsid w:val="005C5AC9"/>
    <w:rsid w:val="005C660E"/>
    <w:rsid w:val="005C6742"/>
    <w:rsid w:val="005C6BD8"/>
    <w:rsid w:val="005C76C0"/>
    <w:rsid w:val="005D01DE"/>
    <w:rsid w:val="005D0B8C"/>
    <w:rsid w:val="005D128D"/>
    <w:rsid w:val="005D208E"/>
    <w:rsid w:val="005D23D5"/>
    <w:rsid w:val="005D23DB"/>
    <w:rsid w:val="005D24AC"/>
    <w:rsid w:val="005D2755"/>
    <w:rsid w:val="005D2C01"/>
    <w:rsid w:val="005D4201"/>
    <w:rsid w:val="005D42D5"/>
    <w:rsid w:val="005D4622"/>
    <w:rsid w:val="005D4C49"/>
    <w:rsid w:val="005D51A0"/>
    <w:rsid w:val="005D5269"/>
    <w:rsid w:val="005D5317"/>
    <w:rsid w:val="005D5607"/>
    <w:rsid w:val="005D5D46"/>
    <w:rsid w:val="005D6092"/>
    <w:rsid w:val="005D794C"/>
    <w:rsid w:val="005E048E"/>
    <w:rsid w:val="005E05B1"/>
    <w:rsid w:val="005E1C4E"/>
    <w:rsid w:val="005E1D53"/>
    <w:rsid w:val="005E21CD"/>
    <w:rsid w:val="005E22C5"/>
    <w:rsid w:val="005E63DE"/>
    <w:rsid w:val="005E67A3"/>
    <w:rsid w:val="005E6C77"/>
    <w:rsid w:val="005E790D"/>
    <w:rsid w:val="005F086E"/>
    <w:rsid w:val="005F0B42"/>
    <w:rsid w:val="005F1A10"/>
    <w:rsid w:val="005F33BE"/>
    <w:rsid w:val="005F3640"/>
    <w:rsid w:val="005F3934"/>
    <w:rsid w:val="005F40EC"/>
    <w:rsid w:val="005F6E8A"/>
    <w:rsid w:val="005F6EBB"/>
    <w:rsid w:val="005F7515"/>
    <w:rsid w:val="005F7B19"/>
    <w:rsid w:val="005F7C31"/>
    <w:rsid w:val="00600771"/>
    <w:rsid w:val="006011BA"/>
    <w:rsid w:val="006018DD"/>
    <w:rsid w:val="00603CB1"/>
    <w:rsid w:val="00604EDD"/>
    <w:rsid w:val="00605388"/>
    <w:rsid w:val="00605696"/>
    <w:rsid w:val="00605A5A"/>
    <w:rsid w:val="00605D1D"/>
    <w:rsid w:val="0061018E"/>
    <w:rsid w:val="006104C6"/>
    <w:rsid w:val="006105F6"/>
    <w:rsid w:val="006107A0"/>
    <w:rsid w:val="00610859"/>
    <w:rsid w:val="00610937"/>
    <w:rsid w:val="0061168A"/>
    <w:rsid w:val="00611A83"/>
    <w:rsid w:val="00611B2B"/>
    <w:rsid w:val="006137A3"/>
    <w:rsid w:val="00613E46"/>
    <w:rsid w:val="006140E2"/>
    <w:rsid w:val="00614F0C"/>
    <w:rsid w:val="0061566E"/>
    <w:rsid w:val="00616219"/>
    <w:rsid w:val="0061660F"/>
    <w:rsid w:val="006171FE"/>
    <w:rsid w:val="006174CA"/>
    <w:rsid w:val="00617CA6"/>
    <w:rsid w:val="00620828"/>
    <w:rsid w:val="00621032"/>
    <w:rsid w:val="00621800"/>
    <w:rsid w:val="006221CF"/>
    <w:rsid w:val="00622C1C"/>
    <w:rsid w:val="006231C9"/>
    <w:rsid w:val="00623461"/>
    <w:rsid w:val="00623F0F"/>
    <w:rsid w:val="00624DE5"/>
    <w:rsid w:val="0062584A"/>
    <w:rsid w:val="00626091"/>
    <w:rsid w:val="00631343"/>
    <w:rsid w:val="00631474"/>
    <w:rsid w:val="006331C9"/>
    <w:rsid w:val="00633393"/>
    <w:rsid w:val="00633F18"/>
    <w:rsid w:val="00634BDA"/>
    <w:rsid w:val="006359E5"/>
    <w:rsid w:val="006362AE"/>
    <w:rsid w:val="0063691E"/>
    <w:rsid w:val="006371E2"/>
    <w:rsid w:val="00637621"/>
    <w:rsid w:val="00637F81"/>
    <w:rsid w:val="00640708"/>
    <w:rsid w:val="00640BC4"/>
    <w:rsid w:val="00641A35"/>
    <w:rsid w:val="00641F50"/>
    <w:rsid w:val="0064425E"/>
    <w:rsid w:val="00644610"/>
    <w:rsid w:val="0064477A"/>
    <w:rsid w:val="006448A2"/>
    <w:rsid w:val="00646593"/>
    <w:rsid w:val="00647AB0"/>
    <w:rsid w:val="00647EED"/>
    <w:rsid w:val="00651030"/>
    <w:rsid w:val="00652496"/>
    <w:rsid w:val="00652AD6"/>
    <w:rsid w:val="00653015"/>
    <w:rsid w:val="006537E9"/>
    <w:rsid w:val="00653882"/>
    <w:rsid w:val="00653E88"/>
    <w:rsid w:val="00654365"/>
    <w:rsid w:val="00655665"/>
    <w:rsid w:val="00657872"/>
    <w:rsid w:val="00660D6B"/>
    <w:rsid w:val="00661EDC"/>
    <w:rsid w:val="006625D3"/>
    <w:rsid w:val="0066428B"/>
    <w:rsid w:val="006646E1"/>
    <w:rsid w:val="00664D0B"/>
    <w:rsid w:val="006652CC"/>
    <w:rsid w:val="00665B0C"/>
    <w:rsid w:val="00665E33"/>
    <w:rsid w:val="006666BC"/>
    <w:rsid w:val="00666FE0"/>
    <w:rsid w:val="0066731F"/>
    <w:rsid w:val="006712B1"/>
    <w:rsid w:val="00672712"/>
    <w:rsid w:val="00672822"/>
    <w:rsid w:val="00672B6D"/>
    <w:rsid w:val="00674350"/>
    <w:rsid w:val="00675C7F"/>
    <w:rsid w:val="006768FC"/>
    <w:rsid w:val="00677D09"/>
    <w:rsid w:val="00680230"/>
    <w:rsid w:val="00681CBB"/>
    <w:rsid w:val="00683341"/>
    <w:rsid w:val="006839E3"/>
    <w:rsid w:val="00683EFF"/>
    <w:rsid w:val="006849DE"/>
    <w:rsid w:val="00684E6D"/>
    <w:rsid w:val="00685558"/>
    <w:rsid w:val="0068625C"/>
    <w:rsid w:val="006867A4"/>
    <w:rsid w:val="00686AED"/>
    <w:rsid w:val="00687491"/>
    <w:rsid w:val="006874CD"/>
    <w:rsid w:val="00687FD2"/>
    <w:rsid w:val="00690D35"/>
    <w:rsid w:val="00691FDD"/>
    <w:rsid w:val="00692053"/>
    <w:rsid w:val="0069223A"/>
    <w:rsid w:val="00693194"/>
    <w:rsid w:val="00693689"/>
    <w:rsid w:val="00693929"/>
    <w:rsid w:val="00693FF5"/>
    <w:rsid w:val="006941D6"/>
    <w:rsid w:val="0069595E"/>
    <w:rsid w:val="006973DC"/>
    <w:rsid w:val="006A0CD2"/>
    <w:rsid w:val="006A1837"/>
    <w:rsid w:val="006A1A29"/>
    <w:rsid w:val="006A2825"/>
    <w:rsid w:val="006A4B40"/>
    <w:rsid w:val="006A58DD"/>
    <w:rsid w:val="006A5FB7"/>
    <w:rsid w:val="006A6114"/>
    <w:rsid w:val="006A647E"/>
    <w:rsid w:val="006B0349"/>
    <w:rsid w:val="006B187D"/>
    <w:rsid w:val="006B1D9B"/>
    <w:rsid w:val="006B339C"/>
    <w:rsid w:val="006B4D5E"/>
    <w:rsid w:val="006B567B"/>
    <w:rsid w:val="006B62CB"/>
    <w:rsid w:val="006B63B9"/>
    <w:rsid w:val="006B6CCE"/>
    <w:rsid w:val="006B708F"/>
    <w:rsid w:val="006B7BA1"/>
    <w:rsid w:val="006C0C0B"/>
    <w:rsid w:val="006C12EE"/>
    <w:rsid w:val="006C14FE"/>
    <w:rsid w:val="006C1E70"/>
    <w:rsid w:val="006C2D4D"/>
    <w:rsid w:val="006C33CB"/>
    <w:rsid w:val="006C4ACF"/>
    <w:rsid w:val="006C7743"/>
    <w:rsid w:val="006D133D"/>
    <w:rsid w:val="006D1844"/>
    <w:rsid w:val="006D22A1"/>
    <w:rsid w:val="006D23A1"/>
    <w:rsid w:val="006D2761"/>
    <w:rsid w:val="006D284B"/>
    <w:rsid w:val="006D3213"/>
    <w:rsid w:val="006D6345"/>
    <w:rsid w:val="006D73C3"/>
    <w:rsid w:val="006D7440"/>
    <w:rsid w:val="006E08C6"/>
    <w:rsid w:val="006E0E9F"/>
    <w:rsid w:val="006E2BE3"/>
    <w:rsid w:val="006E3690"/>
    <w:rsid w:val="006E53D6"/>
    <w:rsid w:val="006E668C"/>
    <w:rsid w:val="006E7DF2"/>
    <w:rsid w:val="006F003E"/>
    <w:rsid w:val="006F060B"/>
    <w:rsid w:val="006F068F"/>
    <w:rsid w:val="006F0723"/>
    <w:rsid w:val="006F2270"/>
    <w:rsid w:val="006F3DC0"/>
    <w:rsid w:val="006F3EA5"/>
    <w:rsid w:val="006F4A3E"/>
    <w:rsid w:val="006F52D7"/>
    <w:rsid w:val="006F5746"/>
    <w:rsid w:val="006F5A13"/>
    <w:rsid w:val="006F5C13"/>
    <w:rsid w:val="006F7CE9"/>
    <w:rsid w:val="0070106F"/>
    <w:rsid w:val="00703BF2"/>
    <w:rsid w:val="007048FE"/>
    <w:rsid w:val="00704915"/>
    <w:rsid w:val="00704AA2"/>
    <w:rsid w:val="007066B2"/>
    <w:rsid w:val="00706F62"/>
    <w:rsid w:val="00711110"/>
    <w:rsid w:val="00711238"/>
    <w:rsid w:val="00712032"/>
    <w:rsid w:val="007132A6"/>
    <w:rsid w:val="00714F02"/>
    <w:rsid w:val="00715011"/>
    <w:rsid w:val="0071557A"/>
    <w:rsid w:val="0071595F"/>
    <w:rsid w:val="0071667C"/>
    <w:rsid w:val="00717ACE"/>
    <w:rsid w:val="00720956"/>
    <w:rsid w:val="00720A41"/>
    <w:rsid w:val="00721670"/>
    <w:rsid w:val="00722AD1"/>
    <w:rsid w:val="0072303F"/>
    <w:rsid w:val="007231EE"/>
    <w:rsid w:val="00723766"/>
    <w:rsid w:val="00723A84"/>
    <w:rsid w:val="007240DF"/>
    <w:rsid w:val="007248D7"/>
    <w:rsid w:val="00724F05"/>
    <w:rsid w:val="0072533F"/>
    <w:rsid w:val="00725642"/>
    <w:rsid w:val="0072631C"/>
    <w:rsid w:val="00726B2E"/>
    <w:rsid w:val="007276E8"/>
    <w:rsid w:val="00727DB6"/>
    <w:rsid w:val="00730194"/>
    <w:rsid w:val="00730664"/>
    <w:rsid w:val="00730BDA"/>
    <w:rsid w:val="00730DBE"/>
    <w:rsid w:val="00730E03"/>
    <w:rsid w:val="00732834"/>
    <w:rsid w:val="00734040"/>
    <w:rsid w:val="00735144"/>
    <w:rsid w:val="00736138"/>
    <w:rsid w:val="007377A3"/>
    <w:rsid w:val="007377A6"/>
    <w:rsid w:val="00737BBC"/>
    <w:rsid w:val="00740CBE"/>
    <w:rsid w:val="007415CC"/>
    <w:rsid w:val="00742771"/>
    <w:rsid w:val="00742FBE"/>
    <w:rsid w:val="00744059"/>
    <w:rsid w:val="00744569"/>
    <w:rsid w:val="00744BAF"/>
    <w:rsid w:val="00744D43"/>
    <w:rsid w:val="00744F08"/>
    <w:rsid w:val="007465D5"/>
    <w:rsid w:val="0074688D"/>
    <w:rsid w:val="007472A8"/>
    <w:rsid w:val="007479BA"/>
    <w:rsid w:val="00753824"/>
    <w:rsid w:val="00755DA2"/>
    <w:rsid w:val="00755EE3"/>
    <w:rsid w:val="007565A3"/>
    <w:rsid w:val="007572CB"/>
    <w:rsid w:val="00757899"/>
    <w:rsid w:val="00757AA8"/>
    <w:rsid w:val="00757E7F"/>
    <w:rsid w:val="0076012F"/>
    <w:rsid w:val="007604C5"/>
    <w:rsid w:val="00762EB0"/>
    <w:rsid w:val="007644FB"/>
    <w:rsid w:val="00766534"/>
    <w:rsid w:val="007671B3"/>
    <w:rsid w:val="00767C14"/>
    <w:rsid w:val="00767F29"/>
    <w:rsid w:val="00770676"/>
    <w:rsid w:val="0077139D"/>
    <w:rsid w:val="00772100"/>
    <w:rsid w:val="0077272D"/>
    <w:rsid w:val="0077287E"/>
    <w:rsid w:val="00773D0B"/>
    <w:rsid w:val="007751FB"/>
    <w:rsid w:val="007752A8"/>
    <w:rsid w:val="00775D90"/>
    <w:rsid w:val="00776534"/>
    <w:rsid w:val="00776F47"/>
    <w:rsid w:val="007771FA"/>
    <w:rsid w:val="007778A2"/>
    <w:rsid w:val="007800B0"/>
    <w:rsid w:val="00780A93"/>
    <w:rsid w:val="00780BA9"/>
    <w:rsid w:val="00780EE1"/>
    <w:rsid w:val="00781604"/>
    <w:rsid w:val="007826E0"/>
    <w:rsid w:val="0078322F"/>
    <w:rsid w:val="0078351C"/>
    <w:rsid w:val="007838D4"/>
    <w:rsid w:val="00783BA5"/>
    <w:rsid w:val="007849C3"/>
    <w:rsid w:val="00786165"/>
    <w:rsid w:val="00787116"/>
    <w:rsid w:val="00787BA2"/>
    <w:rsid w:val="00791E68"/>
    <w:rsid w:val="00793A7D"/>
    <w:rsid w:val="007941BB"/>
    <w:rsid w:val="0079754D"/>
    <w:rsid w:val="007A0EE0"/>
    <w:rsid w:val="007A1F2A"/>
    <w:rsid w:val="007A1FEA"/>
    <w:rsid w:val="007A24AE"/>
    <w:rsid w:val="007A2731"/>
    <w:rsid w:val="007A33CA"/>
    <w:rsid w:val="007A3F8C"/>
    <w:rsid w:val="007A4C95"/>
    <w:rsid w:val="007A52AA"/>
    <w:rsid w:val="007A592A"/>
    <w:rsid w:val="007A656D"/>
    <w:rsid w:val="007A7BDD"/>
    <w:rsid w:val="007B0023"/>
    <w:rsid w:val="007B1B25"/>
    <w:rsid w:val="007B2154"/>
    <w:rsid w:val="007B26D3"/>
    <w:rsid w:val="007B402B"/>
    <w:rsid w:val="007B4274"/>
    <w:rsid w:val="007B4E28"/>
    <w:rsid w:val="007B4F48"/>
    <w:rsid w:val="007B6318"/>
    <w:rsid w:val="007B675E"/>
    <w:rsid w:val="007C025C"/>
    <w:rsid w:val="007C0A9F"/>
    <w:rsid w:val="007C135F"/>
    <w:rsid w:val="007C1A71"/>
    <w:rsid w:val="007C3AD8"/>
    <w:rsid w:val="007C3E8D"/>
    <w:rsid w:val="007C3EF2"/>
    <w:rsid w:val="007C4459"/>
    <w:rsid w:val="007C45FB"/>
    <w:rsid w:val="007C4DDC"/>
    <w:rsid w:val="007C56BD"/>
    <w:rsid w:val="007C579B"/>
    <w:rsid w:val="007C673B"/>
    <w:rsid w:val="007C7280"/>
    <w:rsid w:val="007C7D0C"/>
    <w:rsid w:val="007D0475"/>
    <w:rsid w:val="007D4C19"/>
    <w:rsid w:val="007D6069"/>
    <w:rsid w:val="007D65F2"/>
    <w:rsid w:val="007D7584"/>
    <w:rsid w:val="007E1479"/>
    <w:rsid w:val="007E3478"/>
    <w:rsid w:val="007E525F"/>
    <w:rsid w:val="007E6D2A"/>
    <w:rsid w:val="007F4F4B"/>
    <w:rsid w:val="007F5195"/>
    <w:rsid w:val="007F5393"/>
    <w:rsid w:val="007F565F"/>
    <w:rsid w:val="007F5721"/>
    <w:rsid w:val="007F6EB6"/>
    <w:rsid w:val="007F70D9"/>
    <w:rsid w:val="008002E6"/>
    <w:rsid w:val="0080059F"/>
    <w:rsid w:val="00800F92"/>
    <w:rsid w:val="00801634"/>
    <w:rsid w:val="00801BDE"/>
    <w:rsid w:val="008035AC"/>
    <w:rsid w:val="008046DD"/>
    <w:rsid w:val="008046DF"/>
    <w:rsid w:val="0080497B"/>
    <w:rsid w:val="0080544E"/>
    <w:rsid w:val="00805A67"/>
    <w:rsid w:val="00805F12"/>
    <w:rsid w:val="008061D6"/>
    <w:rsid w:val="008069A0"/>
    <w:rsid w:val="00806C35"/>
    <w:rsid w:val="00807A64"/>
    <w:rsid w:val="008107F0"/>
    <w:rsid w:val="0081215F"/>
    <w:rsid w:val="008121AD"/>
    <w:rsid w:val="008137F8"/>
    <w:rsid w:val="00813954"/>
    <w:rsid w:val="00813AE5"/>
    <w:rsid w:val="0081408E"/>
    <w:rsid w:val="008159A4"/>
    <w:rsid w:val="00815A30"/>
    <w:rsid w:val="00815CF8"/>
    <w:rsid w:val="00816B61"/>
    <w:rsid w:val="00817151"/>
    <w:rsid w:val="008177A4"/>
    <w:rsid w:val="008178B9"/>
    <w:rsid w:val="008201BE"/>
    <w:rsid w:val="00821F6C"/>
    <w:rsid w:val="00822035"/>
    <w:rsid w:val="0082408E"/>
    <w:rsid w:val="008241EE"/>
    <w:rsid w:val="00825308"/>
    <w:rsid w:val="0082544B"/>
    <w:rsid w:val="00826DF4"/>
    <w:rsid w:val="00830A8D"/>
    <w:rsid w:val="008318AA"/>
    <w:rsid w:val="0083311E"/>
    <w:rsid w:val="008332B9"/>
    <w:rsid w:val="00834319"/>
    <w:rsid w:val="0083446B"/>
    <w:rsid w:val="0083567B"/>
    <w:rsid w:val="008367F4"/>
    <w:rsid w:val="00836D1B"/>
    <w:rsid w:val="00837A76"/>
    <w:rsid w:val="00840EA4"/>
    <w:rsid w:val="00841A69"/>
    <w:rsid w:val="008437EA"/>
    <w:rsid w:val="00843999"/>
    <w:rsid w:val="00844B73"/>
    <w:rsid w:val="00844D1A"/>
    <w:rsid w:val="00845311"/>
    <w:rsid w:val="008515F4"/>
    <w:rsid w:val="0085395D"/>
    <w:rsid w:val="00853FA6"/>
    <w:rsid w:val="008547DF"/>
    <w:rsid w:val="00854C42"/>
    <w:rsid w:val="008550CA"/>
    <w:rsid w:val="0085595C"/>
    <w:rsid w:val="00857AEF"/>
    <w:rsid w:val="00860510"/>
    <w:rsid w:val="00862111"/>
    <w:rsid w:val="00862D80"/>
    <w:rsid w:val="00863250"/>
    <w:rsid w:val="00863614"/>
    <w:rsid w:val="00864CA2"/>
    <w:rsid w:val="0086617A"/>
    <w:rsid w:val="008667C3"/>
    <w:rsid w:val="00867092"/>
    <w:rsid w:val="0086734A"/>
    <w:rsid w:val="008700A2"/>
    <w:rsid w:val="00870F09"/>
    <w:rsid w:val="0087127E"/>
    <w:rsid w:val="008712C4"/>
    <w:rsid w:val="00873ACB"/>
    <w:rsid w:val="00873BDB"/>
    <w:rsid w:val="00873FF4"/>
    <w:rsid w:val="0087497A"/>
    <w:rsid w:val="008750AC"/>
    <w:rsid w:val="008757A0"/>
    <w:rsid w:val="00876214"/>
    <w:rsid w:val="00876A9C"/>
    <w:rsid w:val="00876EA7"/>
    <w:rsid w:val="008777A9"/>
    <w:rsid w:val="00877E92"/>
    <w:rsid w:val="0088035A"/>
    <w:rsid w:val="00880A38"/>
    <w:rsid w:val="00880B24"/>
    <w:rsid w:val="008824E7"/>
    <w:rsid w:val="008852D5"/>
    <w:rsid w:val="008855E1"/>
    <w:rsid w:val="008862E6"/>
    <w:rsid w:val="00886CB2"/>
    <w:rsid w:val="008902AA"/>
    <w:rsid w:val="00890C63"/>
    <w:rsid w:val="00894BF1"/>
    <w:rsid w:val="00895F1A"/>
    <w:rsid w:val="008969F8"/>
    <w:rsid w:val="008A056A"/>
    <w:rsid w:val="008A0BB8"/>
    <w:rsid w:val="008A1631"/>
    <w:rsid w:val="008A5C00"/>
    <w:rsid w:val="008A64CA"/>
    <w:rsid w:val="008A6FB3"/>
    <w:rsid w:val="008A767A"/>
    <w:rsid w:val="008A7B06"/>
    <w:rsid w:val="008B00AF"/>
    <w:rsid w:val="008B01C9"/>
    <w:rsid w:val="008B08EA"/>
    <w:rsid w:val="008B10EF"/>
    <w:rsid w:val="008B1137"/>
    <w:rsid w:val="008B1AF2"/>
    <w:rsid w:val="008B27E4"/>
    <w:rsid w:val="008B2BBC"/>
    <w:rsid w:val="008B2C0A"/>
    <w:rsid w:val="008B2F09"/>
    <w:rsid w:val="008B2FA8"/>
    <w:rsid w:val="008B318D"/>
    <w:rsid w:val="008B446A"/>
    <w:rsid w:val="008B5462"/>
    <w:rsid w:val="008B63F6"/>
    <w:rsid w:val="008B73A6"/>
    <w:rsid w:val="008C0368"/>
    <w:rsid w:val="008C05E3"/>
    <w:rsid w:val="008C071D"/>
    <w:rsid w:val="008C1701"/>
    <w:rsid w:val="008C192C"/>
    <w:rsid w:val="008C1999"/>
    <w:rsid w:val="008C22C0"/>
    <w:rsid w:val="008C38DA"/>
    <w:rsid w:val="008C3D25"/>
    <w:rsid w:val="008C3E68"/>
    <w:rsid w:val="008C5F33"/>
    <w:rsid w:val="008C66DE"/>
    <w:rsid w:val="008C7F1E"/>
    <w:rsid w:val="008D0D23"/>
    <w:rsid w:val="008D1A31"/>
    <w:rsid w:val="008D1A66"/>
    <w:rsid w:val="008D2133"/>
    <w:rsid w:val="008D252C"/>
    <w:rsid w:val="008D337B"/>
    <w:rsid w:val="008D397D"/>
    <w:rsid w:val="008D3F23"/>
    <w:rsid w:val="008D4E8A"/>
    <w:rsid w:val="008D51FB"/>
    <w:rsid w:val="008D7451"/>
    <w:rsid w:val="008D7854"/>
    <w:rsid w:val="008D790E"/>
    <w:rsid w:val="008D7EBE"/>
    <w:rsid w:val="008E1FFA"/>
    <w:rsid w:val="008E2C1D"/>
    <w:rsid w:val="008E34E1"/>
    <w:rsid w:val="008E3B49"/>
    <w:rsid w:val="008E70FA"/>
    <w:rsid w:val="008E73E3"/>
    <w:rsid w:val="008E78F6"/>
    <w:rsid w:val="008F020C"/>
    <w:rsid w:val="008F127C"/>
    <w:rsid w:val="008F13B2"/>
    <w:rsid w:val="008F1B0C"/>
    <w:rsid w:val="008F29F6"/>
    <w:rsid w:val="008F2E22"/>
    <w:rsid w:val="008F4BB1"/>
    <w:rsid w:val="008F4BC3"/>
    <w:rsid w:val="008F5259"/>
    <w:rsid w:val="008F5CE9"/>
    <w:rsid w:val="009000E8"/>
    <w:rsid w:val="00901128"/>
    <w:rsid w:val="009015F6"/>
    <w:rsid w:val="00901991"/>
    <w:rsid w:val="00903084"/>
    <w:rsid w:val="0090423D"/>
    <w:rsid w:val="009046C2"/>
    <w:rsid w:val="0090545B"/>
    <w:rsid w:val="00906593"/>
    <w:rsid w:val="00906771"/>
    <w:rsid w:val="009068BA"/>
    <w:rsid w:val="00906E1D"/>
    <w:rsid w:val="00906E7C"/>
    <w:rsid w:val="009071CA"/>
    <w:rsid w:val="009076CC"/>
    <w:rsid w:val="00907D38"/>
    <w:rsid w:val="00910044"/>
    <w:rsid w:val="00912504"/>
    <w:rsid w:val="00912509"/>
    <w:rsid w:val="00914DB7"/>
    <w:rsid w:val="00915B18"/>
    <w:rsid w:val="00916118"/>
    <w:rsid w:val="009162B9"/>
    <w:rsid w:val="00916F22"/>
    <w:rsid w:val="00917AF1"/>
    <w:rsid w:val="00920C54"/>
    <w:rsid w:val="009218D8"/>
    <w:rsid w:val="00921AF8"/>
    <w:rsid w:val="00923BAB"/>
    <w:rsid w:val="009254F7"/>
    <w:rsid w:val="00927600"/>
    <w:rsid w:val="00927972"/>
    <w:rsid w:val="0093040D"/>
    <w:rsid w:val="00930FB9"/>
    <w:rsid w:val="0093311D"/>
    <w:rsid w:val="00934D89"/>
    <w:rsid w:val="00941785"/>
    <w:rsid w:val="009417EE"/>
    <w:rsid w:val="00941F99"/>
    <w:rsid w:val="00942D2C"/>
    <w:rsid w:val="009442DA"/>
    <w:rsid w:val="0094487A"/>
    <w:rsid w:val="009457CE"/>
    <w:rsid w:val="00945B38"/>
    <w:rsid w:val="00945BF6"/>
    <w:rsid w:val="00945FB0"/>
    <w:rsid w:val="009466E1"/>
    <w:rsid w:val="009478EB"/>
    <w:rsid w:val="009544DB"/>
    <w:rsid w:val="0095563E"/>
    <w:rsid w:val="009561A7"/>
    <w:rsid w:val="009575A6"/>
    <w:rsid w:val="00960153"/>
    <w:rsid w:val="00960EEA"/>
    <w:rsid w:val="0096222F"/>
    <w:rsid w:val="0096323C"/>
    <w:rsid w:val="00963E8E"/>
    <w:rsid w:val="00964491"/>
    <w:rsid w:val="00964C85"/>
    <w:rsid w:val="0096509E"/>
    <w:rsid w:val="009653B0"/>
    <w:rsid w:val="009656E8"/>
    <w:rsid w:val="00965727"/>
    <w:rsid w:val="00965AD5"/>
    <w:rsid w:val="00966706"/>
    <w:rsid w:val="00967642"/>
    <w:rsid w:val="009707C4"/>
    <w:rsid w:val="009712F3"/>
    <w:rsid w:val="0097166A"/>
    <w:rsid w:val="00971C1D"/>
    <w:rsid w:val="00972E1E"/>
    <w:rsid w:val="009762C8"/>
    <w:rsid w:val="00977B7D"/>
    <w:rsid w:val="00977D32"/>
    <w:rsid w:val="00977E97"/>
    <w:rsid w:val="009819CC"/>
    <w:rsid w:val="00982FF1"/>
    <w:rsid w:val="00985178"/>
    <w:rsid w:val="009858C6"/>
    <w:rsid w:val="009879CA"/>
    <w:rsid w:val="00987CCF"/>
    <w:rsid w:val="009918AB"/>
    <w:rsid w:val="00992BEC"/>
    <w:rsid w:val="00992D79"/>
    <w:rsid w:val="00994AFE"/>
    <w:rsid w:val="00995551"/>
    <w:rsid w:val="00996CD9"/>
    <w:rsid w:val="00997650"/>
    <w:rsid w:val="00997839"/>
    <w:rsid w:val="009A1B8B"/>
    <w:rsid w:val="009A1BDD"/>
    <w:rsid w:val="009A21B4"/>
    <w:rsid w:val="009A28E0"/>
    <w:rsid w:val="009A29AC"/>
    <w:rsid w:val="009A343F"/>
    <w:rsid w:val="009A364B"/>
    <w:rsid w:val="009A3AB5"/>
    <w:rsid w:val="009A3DBF"/>
    <w:rsid w:val="009A3DC9"/>
    <w:rsid w:val="009A42BF"/>
    <w:rsid w:val="009A4CA8"/>
    <w:rsid w:val="009A6460"/>
    <w:rsid w:val="009A771F"/>
    <w:rsid w:val="009A7CA2"/>
    <w:rsid w:val="009B04A5"/>
    <w:rsid w:val="009B0CE1"/>
    <w:rsid w:val="009B1293"/>
    <w:rsid w:val="009B131E"/>
    <w:rsid w:val="009B1382"/>
    <w:rsid w:val="009B23C2"/>
    <w:rsid w:val="009B32EE"/>
    <w:rsid w:val="009B43FD"/>
    <w:rsid w:val="009B48A4"/>
    <w:rsid w:val="009B577A"/>
    <w:rsid w:val="009B71CD"/>
    <w:rsid w:val="009C035D"/>
    <w:rsid w:val="009C03A6"/>
    <w:rsid w:val="009C06D8"/>
    <w:rsid w:val="009C1C35"/>
    <w:rsid w:val="009C2C88"/>
    <w:rsid w:val="009C4905"/>
    <w:rsid w:val="009C4A59"/>
    <w:rsid w:val="009C4F55"/>
    <w:rsid w:val="009C52A8"/>
    <w:rsid w:val="009C6291"/>
    <w:rsid w:val="009C72A5"/>
    <w:rsid w:val="009C731E"/>
    <w:rsid w:val="009C737A"/>
    <w:rsid w:val="009C73CC"/>
    <w:rsid w:val="009C7F00"/>
    <w:rsid w:val="009D04E5"/>
    <w:rsid w:val="009D05C0"/>
    <w:rsid w:val="009D2200"/>
    <w:rsid w:val="009D33AD"/>
    <w:rsid w:val="009D3847"/>
    <w:rsid w:val="009D4E47"/>
    <w:rsid w:val="009D5AFA"/>
    <w:rsid w:val="009D6122"/>
    <w:rsid w:val="009D7D62"/>
    <w:rsid w:val="009E03E7"/>
    <w:rsid w:val="009E17DC"/>
    <w:rsid w:val="009E23C0"/>
    <w:rsid w:val="009E2FD8"/>
    <w:rsid w:val="009E3453"/>
    <w:rsid w:val="009E376D"/>
    <w:rsid w:val="009E45E1"/>
    <w:rsid w:val="009E5093"/>
    <w:rsid w:val="009E53C5"/>
    <w:rsid w:val="009E5A9D"/>
    <w:rsid w:val="009E741E"/>
    <w:rsid w:val="009E7D4D"/>
    <w:rsid w:val="009E7DDF"/>
    <w:rsid w:val="009F12C2"/>
    <w:rsid w:val="009F1599"/>
    <w:rsid w:val="009F3147"/>
    <w:rsid w:val="009F358E"/>
    <w:rsid w:val="009F3748"/>
    <w:rsid w:val="009F39AC"/>
    <w:rsid w:val="009F445F"/>
    <w:rsid w:val="009F5662"/>
    <w:rsid w:val="009F5F70"/>
    <w:rsid w:val="009F63B0"/>
    <w:rsid w:val="009F7B64"/>
    <w:rsid w:val="00A000DF"/>
    <w:rsid w:val="00A001B6"/>
    <w:rsid w:val="00A00419"/>
    <w:rsid w:val="00A00BF9"/>
    <w:rsid w:val="00A00FD2"/>
    <w:rsid w:val="00A01014"/>
    <w:rsid w:val="00A01270"/>
    <w:rsid w:val="00A0230F"/>
    <w:rsid w:val="00A023AC"/>
    <w:rsid w:val="00A02660"/>
    <w:rsid w:val="00A02BA1"/>
    <w:rsid w:val="00A03D32"/>
    <w:rsid w:val="00A04089"/>
    <w:rsid w:val="00A049C5"/>
    <w:rsid w:val="00A04CBE"/>
    <w:rsid w:val="00A04DEA"/>
    <w:rsid w:val="00A0589A"/>
    <w:rsid w:val="00A05AE7"/>
    <w:rsid w:val="00A066BB"/>
    <w:rsid w:val="00A116F5"/>
    <w:rsid w:val="00A1172C"/>
    <w:rsid w:val="00A16315"/>
    <w:rsid w:val="00A16F52"/>
    <w:rsid w:val="00A17E36"/>
    <w:rsid w:val="00A23F93"/>
    <w:rsid w:val="00A240CB"/>
    <w:rsid w:val="00A24556"/>
    <w:rsid w:val="00A2533B"/>
    <w:rsid w:val="00A25D62"/>
    <w:rsid w:val="00A25E32"/>
    <w:rsid w:val="00A2665A"/>
    <w:rsid w:val="00A2672B"/>
    <w:rsid w:val="00A26D28"/>
    <w:rsid w:val="00A2715F"/>
    <w:rsid w:val="00A2759D"/>
    <w:rsid w:val="00A27B68"/>
    <w:rsid w:val="00A3071F"/>
    <w:rsid w:val="00A30BE0"/>
    <w:rsid w:val="00A31291"/>
    <w:rsid w:val="00A31617"/>
    <w:rsid w:val="00A31799"/>
    <w:rsid w:val="00A33A97"/>
    <w:rsid w:val="00A33B0A"/>
    <w:rsid w:val="00A33BC9"/>
    <w:rsid w:val="00A3490E"/>
    <w:rsid w:val="00A34BFD"/>
    <w:rsid w:val="00A35332"/>
    <w:rsid w:val="00A35CB2"/>
    <w:rsid w:val="00A3626F"/>
    <w:rsid w:val="00A370BB"/>
    <w:rsid w:val="00A42203"/>
    <w:rsid w:val="00A437CC"/>
    <w:rsid w:val="00A44A33"/>
    <w:rsid w:val="00A4540D"/>
    <w:rsid w:val="00A458FF"/>
    <w:rsid w:val="00A45DF3"/>
    <w:rsid w:val="00A46998"/>
    <w:rsid w:val="00A5007E"/>
    <w:rsid w:val="00A50B06"/>
    <w:rsid w:val="00A50CB9"/>
    <w:rsid w:val="00A51471"/>
    <w:rsid w:val="00A54006"/>
    <w:rsid w:val="00A554AC"/>
    <w:rsid w:val="00A56A4B"/>
    <w:rsid w:val="00A56B40"/>
    <w:rsid w:val="00A56CA7"/>
    <w:rsid w:val="00A57F31"/>
    <w:rsid w:val="00A60221"/>
    <w:rsid w:val="00A60F98"/>
    <w:rsid w:val="00A61267"/>
    <w:rsid w:val="00A612BD"/>
    <w:rsid w:val="00A61858"/>
    <w:rsid w:val="00A61E10"/>
    <w:rsid w:val="00A61E17"/>
    <w:rsid w:val="00A62E13"/>
    <w:rsid w:val="00A64D81"/>
    <w:rsid w:val="00A6598A"/>
    <w:rsid w:val="00A65B62"/>
    <w:rsid w:val="00A70D41"/>
    <w:rsid w:val="00A71462"/>
    <w:rsid w:val="00A72856"/>
    <w:rsid w:val="00A757C0"/>
    <w:rsid w:val="00A75841"/>
    <w:rsid w:val="00A75DAF"/>
    <w:rsid w:val="00A76174"/>
    <w:rsid w:val="00A806CD"/>
    <w:rsid w:val="00A807CB"/>
    <w:rsid w:val="00A80EB4"/>
    <w:rsid w:val="00A81844"/>
    <w:rsid w:val="00A837BB"/>
    <w:rsid w:val="00A86674"/>
    <w:rsid w:val="00A87202"/>
    <w:rsid w:val="00A876D2"/>
    <w:rsid w:val="00A9186B"/>
    <w:rsid w:val="00A91F12"/>
    <w:rsid w:val="00A92CA5"/>
    <w:rsid w:val="00A93985"/>
    <w:rsid w:val="00A93AF5"/>
    <w:rsid w:val="00A93F64"/>
    <w:rsid w:val="00A94B3A"/>
    <w:rsid w:val="00A94DC6"/>
    <w:rsid w:val="00A95390"/>
    <w:rsid w:val="00A96331"/>
    <w:rsid w:val="00A97533"/>
    <w:rsid w:val="00AA046B"/>
    <w:rsid w:val="00AA08EC"/>
    <w:rsid w:val="00AA096F"/>
    <w:rsid w:val="00AA15DC"/>
    <w:rsid w:val="00AA2598"/>
    <w:rsid w:val="00AA2758"/>
    <w:rsid w:val="00AA4ED8"/>
    <w:rsid w:val="00AA531F"/>
    <w:rsid w:val="00AA56DC"/>
    <w:rsid w:val="00AA5F35"/>
    <w:rsid w:val="00AA6762"/>
    <w:rsid w:val="00AA6B08"/>
    <w:rsid w:val="00AA6B6F"/>
    <w:rsid w:val="00AA75A8"/>
    <w:rsid w:val="00AB09DC"/>
    <w:rsid w:val="00AB0B2C"/>
    <w:rsid w:val="00AB13DE"/>
    <w:rsid w:val="00AB15F7"/>
    <w:rsid w:val="00AB3626"/>
    <w:rsid w:val="00AB5142"/>
    <w:rsid w:val="00AB58E1"/>
    <w:rsid w:val="00AB684E"/>
    <w:rsid w:val="00AB6EA0"/>
    <w:rsid w:val="00AB7E80"/>
    <w:rsid w:val="00AC0CE8"/>
    <w:rsid w:val="00AC1CA2"/>
    <w:rsid w:val="00AC256A"/>
    <w:rsid w:val="00AC2672"/>
    <w:rsid w:val="00AC5992"/>
    <w:rsid w:val="00AC7213"/>
    <w:rsid w:val="00AC7AC5"/>
    <w:rsid w:val="00AD134E"/>
    <w:rsid w:val="00AD1DF4"/>
    <w:rsid w:val="00AD1E64"/>
    <w:rsid w:val="00AD2CC5"/>
    <w:rsid w:val="00AD3341"/>
    <w:rsid w:val="00AD419C"/>
    <w:rsid w:val="00AD528A"/>
    <w:rsid w:val="00AD5A2F"/>
    <w:rsid w:val="00AD6081"/>
    <w:rsid w:val="00AD68B4"/>
    <w:rsid w:val="00AD6FAA"/>
    <w:rsid w:val="00AD713C"/>
    <w:rsid w:val="00AD7A01"/>
    <w:rsid w:val="00AE160E"/>
    <w:rsid w:val="00AE176F"/>
    <w:rsid w:val="00AE192C"/>
    <w:rsid w:val="00AE25A6"/>
    <w:rsid w:val="00AE2816"/>
    <w:rsid w:val="00AE3225"/>
    <w:rsid w:val="00AE5263"/>
    <w:rsid w:val="00AE5692"/>
    <w:rsid w:val="00AE5DE9"/>
    <w:rsid w:val="00AE714A"/>
    <w:rsid w:val="00AE78B1"/>
    <w:rsid w:val="00AE7CA5"/>
    <w:rsid w:val="00AF0766"/>
    <w:rsid w:val="00AF0B4D"/>
    <w:rsid w:val="00AF1A83"/>
    <w:rsid w:val="00AF1BCE"/>
    <w:rsid w:val="00AF2D0D"/>
    <w:rsid w:val="00AF3575"/>
    <w:rsid w:val="00AF47F5"/>
    <w:rsid w:val="00AF4DF3"/>
    <w:rsid w:val="00AF501D"/>
    <w:rsid w:val="00AF5E6C"/>
    <w:rsid w:val="00AF5EA8"/>
    <w:rsid w:val="00B020E3"/>
    <w:rsid w:val="00B02507"/>
    <w:rsid w:val="00B025CE"/>
    <w:rsid w:val="00B0276A"/>
    <w:rsid w:val="00B05352"/>
    <w:rsid w:val="00B05486"/>
    <w:rsid w:val="00B073F9"/>
    <w:rsid w:val="00B078FF"/>
    <w:rsid w:val="00B07C6F"/>
    <w:rsid w:val="00B10224"/>
    <w:rsid w:val="00B10D08"/>
    <w:rsid w:val="00B11530"/>
    <w:rsid w:val="00B12B24"/>
    <w:rsid w:val="00B13FEC"/>
    <w:rsid w:val="00B142A9"/>
    <w:rsid w:val="00B15F49"/>
    <w:rsid w:val="00B16B05"/>
    <w:rsid w:val="00B17067"/>
    <w:rsid w:val="00B179F3"/>
    <w:rsid w:val="00B17ADF"/>
    <w:rsid w:val="00B20669"/>
    <w:rsid w:val="00B21475"/>
    <w:rsid w:val="00B21C18"/>
    <w:rsid w:val="00B237C6"/>
    <w:rsid w:val="00B24AA2"/>
    <w:rsid w:val="00B271B7"/>
    <w:rsid w:val="00B32B5E"/>
    <w:rsid w:val="00B3353F"/>
    <w:rsid w:val="00B33DAC"/>
    <w:rsid w:val="00B33FD1"/>
    <w:rsid w:val="00B34127"/>
    <w:rsid w:val="00B341DF"/>
    <w:rsid w:val="00B361B3"/>
    <w:rsid w:val="00B363D0"/>
    <w:rsid w:val="00B36A7C"/>
    <w:rsid w:val="00B373DE"/>
    <w:rsid w:val="00B379E7"/>
    <w:rsid w:val="00B37ADD"/>
    <w:rsid w:val="00B4064F"/>
    <w:rsid w:val="00B413B5"/>
    <w:rsid w:val="00B4163E"/>
    <w:rsid w:val="00B41EC0"/>
    <w:rsid w:val="00B434F8"/>
    <w:rsid w:val="00B43FF8"/>
    <w:rsid w:val="00B440E1"/>
    <w:rsid w:val="00B4565E"/>
    <w:rsid w:val="00B45D65"/>
    <w:rsid w:val="00B46A05"/>
    <w:rsid w:val="00B511EC"/>
    <w:rsid w:val="00B534AF"/>
    <w:rsid w:val="00B537BA"/>
    <w:rsid w:val="00B53E4B"/>
    <w:rsid w:val="00B564BC"/>
    <w:rsid w:val="00B56CAA"/>
    <w:rsid w:val="00B56EB5"/>
    <w:rsid w:val="00B574B2"/>
    <w:rsid w:val="00B600B9"/>
    <w:rsid w:val="00B60778"/>
    <w:rsid w:val="00B6183F"/>
    <w:rsid w:val="00B623F4"/>
    <w:rsid w:val="00B641EC"/>
    <w:rsid w:val="00B6607D"/>
    <w:rsid w:val="00B66340"/>
    <w:rsid w:val="00B6684B"/>
    <w:rsid w:val="00B66F15"/>
    <w:rsid w:val="00B71222"/>
    <w:rsid w:val="00B72E97"/>
    <w:rsid w:val="00B72EF3"/>
    <w:rsid w:val="00B732CA"/>
    <w:rsid w:val="00B738AA"/>
    <w:rsid w:val="00B73DC1"/>
    <w:rsid w:val="00B743A0"/>
    <w:rsid w:val="00B744D0"/>
    <w:rsid w:val="00B74838"/>
    <w:rsid w:val="00B75337"/>
    <w:rsid w:val="00B75607"/>
    <w:rsid w:val="00B7660F"/>
    <w:rsid w:val="00B76C4E"/>
    <w:rsid w:val="00B76FBC"/>
    <w:rsid w:val="00B80456"/>
    <w:rsid w:val="00B822A5"/>
    <w:rsid w:val="00B836DE"/>
    <w:rsid w:val="00B83CEB"/>
    <w:rsid w:val="00B84416"/>
    <w:rsid w:val="00B84BEE"/>
    <w:rsid w:val="00B84C91"/>
    <w:rsid w:val="00B84E61"/>
    <w:rsid w:val="00B85023"/>
    <w:rsid w:val="00B862AF"/>
    <w:rsid w:val="00B87254"/>
    <w:rsid w:val="00B879C8"/>
    <w:rsid w:val="00B9019E"/>
    <w:rsid w:val="00B91653"/>
    <w:rsid w:val="00B91A78"/>
    <w:rsid w:val="00B91C70"/>
    <w:rsid w:val="00B92A82"/>
    <w:rsid w:val="00B930DF"/>
    <w:rsid w:val="00B946AB"/>
    <w:rsid w:val="00B94AED"/>
    <w:rsid w:val="00B97658"/>
    <w:rsid w:val="00BA0BA9"/>
    <w:rsid w:val="00BA1186"/>
    <w:rsid w:val="00BA219B"/>
    <w:rsid w:val="00BA2C42"/>
    <w:rsid w:val="00BA2D4A"/>
    <w:rsid w:val="00BA431D"/>
    <w:rsid w:val="00BA470A"/>
    <w:rsid w:val="00BA476D"/>
    <w:rsid w:val="00BA6545"/>
    <w:rsid w:val="00BA6E5D"/>
    <w:rsid w:val="00BB0C71"/>
    <w:rsid w:val="00BB182D"/>
    <w:rsid w:val="00BB1E44"/>
    <w:rsid w:val="00BB1E64"/>
    <w:rsid w:val="00BB23BF"/>
    <w:rsid w:val="00BB2F90"/>
    <w:rsid w:val="00BB3170"/>
    <w:rsid w:val="00BB35D7"/>
    <w:rsid w:val="00BB6260"/>
    <w:rsid w:val="00BB740C"/>
    <w:rsid w:val="00BB76C8"/>
    <w:rsid w:val="00BB7BE4"/>
    <w:rsid w:val="00BC057D"/>
    <w:rsid w:val="00BC0C9B"/>
    <w:rsid w:val="00BC1251"/>
    <w:rsid w:val="00BC2ECA"/>
    <w:rsid w:val="00BC5533"/>
    <w:rsid w:val="00BC63FA"/>
    <w:rsid w:val="00BC712D"/>
    <w:rsid w:val="00BD0A31"/>
    <w:rsid w:val="00BD1518"/>
    <w:rsid w:val="00BD1A0D"/>
    <w:rsid w:val="00BD25A0"/>
    <w:rsid w:val="00BD30E6"/>
    <w:rsid w:val="00BD3441"/>
    <w:rsid w:val="00BD3610"/>
    <w:rsid w:val="00BD3D35"/>
    <w:rsid w:val="00BD4408"/>
    <w:rsid w:val="00BD4D83"/>
    <w:rsid w:val="00BD4E10"/>
    <w:rsid w:val="00BD757A"/>
    <w:rsid w:val="00BD7EC3"/>
    <w:rsid w:val="00BE1533"/>
    <w:rsid w:val="00BE1EA4"/>
    <w:rsid w:val="00BE22CB"/>
    <w:rsid w:val="00BE2C32"/>
    <w:rsid w:val="00BE4B25"/>
    <w:rsid w:val="00BE5471"/>
    <w:rsid w:val="00BE65EF"/>
    <w:rsid w:val="00BE6B41"/>
    <w:rsid w:val="00BE6EDF"/>
    <w:rsid w:val="00BE7DC8"/>
    <w:rsid w:val="00BF15CD"/>
    <w:rsid w:val="00BF1686"/>
    <w:rsid w:val="00BF2840"/>
    <w:rsid w:val="00BF2E4D"/>
    <w:rsid w:val="00BF4653"/>
    <w:rsid w:val="00BF4B61"/>
    <w:rsid w:val="00BF5797"/>
    <w:rsid w:val="00BF6988"/>
    <w:rsid w:val="00BF727E"/>
    <w:rsid w:val="00BF74A0"/>
    <w:rsid w:val="00BF79EB"/>
    <w:rsid w:val="00C004C4"/>
    <w:rsid w:val="00C006B0"/>
    <w:rsid w:val="00C00F7C"/>
    <w:rsid w:val="00C03160"/>
    <w:rsid w:val="00C04E0A"/>
    <w:rsid w:val="00C059FE"/>
    <w:rsid w:val="00C06B6D"/>
    <w:rsid w:val="00C0789F"/>
    <w:rsid w:val="00C11D9D"/>
    <w:rsid w:val="00C12B64"/>
    <w:rsid w:val="00C12EB3"/>
    <w:rsid w:val="00C144DC"/>
    <w:rsid w:val="00C14A94"/>
    <w:rsid w:val="00C16DE0"/>
    <w:rsid w:val="00C17513"/>
    <w:rsid w:val="00C213D0"/>
    <w:rsid w:val="00C21BF9"/>
    <w:rsid w:val="00C21C56"/>
    <w:rsid w:val="00C22D29"/>
    <w:rsid w:val="00C22F15"/>
    <w:rsid w:val="00C25059"/>
    <w:rsid w:val="00C25399"/>
    <w:rsid w:val="00C256F7"/>
    <w:rsid w:val="00C263A7"/>
    <w:rsid w:val="00C2644C"/>
    <w:rsid w:val="00C264C8"/>
    <w:rsid w:val="00C26EB3"/>
    <w:rsid w:val="00C3021A"/>
    <w:rsid w:val="00C3159B"/>
    <w:rsid w:val="00C31CA9"/>
    <w:rsid w:val="00C31FE0"/>
    <w:rsid w:val="00C32917"/>
    <w:rsid w:val="00C33B26"/>
    <w:rsid w:val="00C34C67"/>
    <w:rsid w:val="00C34F42"/>
    <w:rsid w:val="00C351F4"/>
    <w:rsid w:val="00C3541E"/>
    <w:rsid w:val="00C35D4E"/>
    <w:rsid w:val="00C35EFB"/>
    <w:rsid w:val="00C36B78"/>
    <w:rsid w:val="00C36FF0"/>
    <w:rsid w:val="00C37426"/>
    <w:rsid w:val="00C37EC1"/>
    <w:rsid w:val="00C40083"/>
    <w:rsid w:val="00C411C5"/>
    <w:rsid w:val="00C42270"/>
    <w:rsid w:val="00C42424"/>
    <w:rsid w:val="00C4264F"/>
    <w:rsid w:val="00C43D01"/>
    <w:rsid w:val="00C44BB3"/>
    <w:rsid w:val="00C44C9B"/>
    <w:rsid w:val="00C45E87"/>
    <w:rsid w:val="00C47870"/>
    <w:rsid w:val="00C47F16"/>
    <w:rsid w:val="00C5089C"/>
    <w:rsid w:val="00C50F0B"/>
    <w:rsid w:val="00C5162F"/>
    <w:rsid w:val="00C51C3F"/>
    <w:rsid w:val="00C536BD"/>
    <w:rsid w:val="00C5445F"/>
    <w:rsid w:val="00C55641"/>
    <w:rsid w:val="00C557A9"/>
    <w:rsid w:val="00C56DDA"/>
    <w:rsid w:val="00C56E86"/>
    <w:rsid w:val="00C57C26"/>
    <w:rsid w:val="00C60679"/>
    <w:rsid w:val="00C61476"/>
    <w:rsid w:val="00C61AE2"/>
    <w:rsid w:val="00C62286"/>
    <w:rsid w:val="00C6353C"/>
    <w:rsid w:val="00C6362D"/>
    <w:rsid w:val="00C645DD"/>
    <w:rsid w:val="00C65E3C"/>
    <w:rsid w:val="00C70B53"/>
    <w:rsid w:val="00C710CE"/>
    <w:rsid w:val="00C720AF"/>
    <w:rsid w:val="00C72F63"/>
    <w:rsid w:val="00C736ED"/>
    <w:rsid w:val="00C73CD6"/>
    <w:rsid w:val="00C74265"/>
    <w:rsid w:val="00C75340"/>
    <w:rsid w:val="00C755EF"/>
    <w:rsid w:val="00C76DC1"/>
    <w:rsid w:val="00C774C5"/>
    <w:rsid w:val="00C8012D"/>
    <w:rsid w:val="00C811DD"/>
    <w:rsid w:val="00C81A99"/>
    <w:rsid w:val="00C83BF1"/>
    <w:rsid w:val="00C83DF6"/>
    <w:rsid w:val="00C841E6"/>
    <w:rsid w:val="00C845B2"/>
    <w:rsid w:val="00C85E05"/>
    <w:rsid w:val="00C86314"/>
    <w:rsid w:val="00C86C10"/>
    <w:rsid w:val="00C86C13"/>
    <w:rsid w:val="00C87BFD"/>
    <w:rsid w:val="00C87C48"/>
    <w:rsid w:val="00C87D37"/>
    <w:rsid w:val="00C90124"/>
    <w:rsid w:val="00C90311"/>
    <w:rsid w:val="00C90407"/>
    <w:rsid w:val="00C93AC0"/>
    <w:rsid w:val="00C9439F"/>
    <w:rsid w:val="00C9502F"/>
    <w:rsid w:val="00C96248"/>
    <w:rsid w:val="00C962E7"/>
    <w:rsid w:val="00C963E1"/>
    <w:rsid w:val="00C96901"/>
    <w:rsid w:val="00C97204"/>
    <w:rsid w:val="00CA065C"/>
    <w:rsid w:val="00CA0CC7"/>
    <w:rsid w:val="00CA12A5"/>
    <w:rsid w:val="00CA1787"/>
    <w:rsid w:val="00CA1CE3"/>
    <w:rsid w:val="00CA2C76"/>
    <w:rsid w:val="00CA33A2"/>
    <w:rsid w:val="00CA33EB"/>
    <w:rsid w:val="00CA3400"/>
    <w:rsid w:val="00CA4BFA"/>
    <w:rsid w:val="00CA50B5"/>
    <w:rsid w:val="00CA757A"/>
    <w:rsid w:val="00CA7A73"/>
    <w:rsid w:val="00CB226F"/>
    <w:rsid w:val="00CB29D3"/>
    <w:rsid w:val="00CB4C98"/>
    <w:rsid w:val="00CB4F0F"/>
    <w:rsid w:val="00CB5100"/>
    <w:rsid w:val="00CB515D"/>
    <w:rsid w:val="00CB6373"/>
    <w:rsid w:val="00CC1A9F"/>
    <w:rsid w:val="00CC237F"/>
    <w:rsid w:val="00CC2DA3"/>
    <w:rsid w:val="00CC325D"/>
    <w:rsid w:val="00CC3D6B"/>
    <w:rsid w:val="00CC4009"/>
    <w:rsid w:val="00CC48F4"/>
    <w:rsid w:val="00CC5A5F"/>
    <w:rsid w:val="00CC671B"/>
    <w:rsid w:val="00CC6DEA"/>
    <w:rsid w:val="00CC70F8"/>
    <w:rsid w:val="00CC770B"/>
    <w:rsid w:val="00CD0D03"/>
    <w:rsid w:val="00CD0F73"/>
    <w:rsid w:val="00CD205C"/>
    <w:rsid w:val="00CD24DE"/>
    <w:rsid w:val="00CD29FE"/>
    <w:rsid w:val="00CD36A4"/>
    <w:rsid w:val="00CD3965"/>
    <w:rsid w:val="00CD43FF"/>
    <w:rsid w:val="00CD4437"/>
    <w:rsid w:val="00CD48D3"/>
    <w:rsid w:val="00CD672C"/>
    <w:rsid w:val="00CD74D7"/>
    <w:rsid w:val="00CD7FF1"/>
    <w:rsid w:val="00CE0E5C"/>
    <w:rsid w:val="00CE1AD0"/>
    <w:rsid w:val="00CE1AE6"/>
    <w:rsid w:val="00CE1C4F"/>
    <w:rsid w:val="00CE20CD"/>
    <w:rsid w:val="00CE347E"/>
    <w:rsid w:val="00CE3BCE"/>
    <w:rsid w:val="00CE56D4"/>
    <w:rsid w:val="00CE5AA8"/>
    <w:rsid w:val="00CE5BC6"/>
    <w:rsid w:val="00CE6E2D"/>
    <w:rsid w:val="00CF06D4"/>
    <w:rsid w:val="00CF11B1"/>
    <w:rsid w:val="00CF12CC"/>
    <w:rsid w:val="00CF138A"/>
    <w:rsid w:val="00CF18BA"/>
    <w:rsid w:val="00CF239F"/>
    <w:rsid w:val="00CF3895"/>
    <w:rsid w:val="00CF4738"/>
    <w:rsid w:val="00CF4974"/>
    <w:rsid w:val="00CF64E7"/>
    <w:rsid w:val="00CF7DB4"/>
    <w:rsid w:val="00D002D5"/>
    <w:rsid w:val="00D00815"/>
    <w:rsid w:val="00D0086D"/>
    <w:rsid w:val="00D010A8"/>
    <w:rsid w:val="00D0120A"/>
    <w:rsid w:val="00D01539"/>
    <w:rsid w:val="00D01551"/>
    <w:rsid w:val="00D0177D"/>
    <w:rsid w:val="00D01AFE"/>
    <w:rsid w:val="00D01B7F"/>
    <w:rsid w:val="00D022EF"/>
    <w:rsid w:val="00D04B6D"/>
    <w:rsid w:val="00D05635"/>
    <w:rsid w:val="00D065E0"/>
    <w:rsid w:val="00D06806"/>
    <w:rsid w:val="00D10190"/>
    <w:rsid w:val="00D1024B"/>
    <w:rsid w:val="00D1047E"/>
    <w:rsid w:val="00D10DDF"/>
    <w:rsid w:val="00D1137D"/>
    <w:rsid w:val="00D11A85"/>
    <w:rsid w:val="00D11D7C"/>
    <w:rsid w:val="00D11FAF"/>
    <w:rsid w:val="00D141EC"/>
    <w:rsid w:val="00D14EFC"/>
    <w:rsid w:val="00D16601"/>
    <w:rsid w:val="00D168B7"/>
    <w:rsid w:val="00D17073"/>
    <w:rsid w:val="00D202FF"/>
    <w:rsid w:val="00D21254"/>
    <w:rsid w:val="00D21396"/>
    <w:rsid w:val="00D21664"/>
    <w:rsid w:val="00D217B9"/>
    <w:rsid w:val="00D21F74"/>
    <w:rsid w:val="00D23DA5"/>
    <w:rsid w:val="00D24E01"/>
    <w:rsid w:val="00D2505D"/>
    <w:rsid w:val="00D25080"/>
    <w:rsid w:val="00D30026"/>
    <w:rsid w:val="00D325A5"/>
    <w:rsid w:val="00D3307A"/>
    <w:rsid w:val="00D3312B"/>
    <w:rsid w:val="00D33F25"/>
    <w:rsid w:val="00D33FEA"/>
    <w:rsid w:val="00D35F05"/>
    <w:rsid w:val="00D370AA"/>
    <w:rsid w:val="00D370E8"/>
    <w:rsid w:val="00D4041E"/>
    <w:rsid w:val="00D4163F"/>
    <w:rsid w:val="00D416D6"/>
    <w:rsid w:val="00D422A7"/>
    <w:rsid w:val="00D422C1"/>
    <w:rsid w:val="00D43462"/>
    <w:rsid w:val="00D44CCA"/>
    <w:rsid w:val="00D44D6F"/>
    <w:rsid w:val="00D45B6D"/>
    <w:rsid w:val="00D45FBC"/>
    <w:rsid w:val="00D46018"/>
    <w:rsid w:val="00D46450"/>
    <w:rsid w:val="00D46854"/>
    <w:rsid w:val="00D5057C"/>
    <w:rsid w:val="00D50756"/>
    <w:rsid w:val="00D52094"/>
    <w:rsid w:val="00D53708"/>
    <w:rsid w:val="00D53E63"/>
    <w:rsid w:val="00D566B9"/>
    <w:rsid w:val="00D567C5"/>
    <w:rsid w:val="00D56EA2"/>
    <w:rsid w:val="00D57073"/>
    <w:rsid w:val="00D57D49"/>
    <w:rsid w:val="00D62262"/>
    <w:rsid w:val="00D62F7E"/>
    <w:rsid w:val="00D634C2"/>
    <w:rsid w:val="00D63CBB"/>
    <w:rsid w:val="00D64895"/>
    <w:rsid w:val="00D64EA6"/>
    <w:rsid w:val="00D65B10"/>
    <w:rsid w:val="00D669F8"/>
    <w:rsid w:val="00D70754"/>
    <w:rsid w:val="00D7096B"/>
    <w:rsid w:val="00D7172F"/>
    <w:rsid w:val="00D71F2D"/>
    <w:rsid w:val="00D72953"/>
    <w:rsid w:val="00D72A7B"/>
    <w:rsid w:val="00D72AE6"/>
    <w:rsid w:val="00D730CA"/>
    <w:rsid w:val="00D7357A"/>
    <w:rsid w:val="00D736EE"/>
    <w:rsid w:val="00D73E21"/>
    <w:rsid w:val="00D741C7"/>
    <w:rsid w:val="00D76450"/>
    <w:rsid w:val="00D77542"/>
    <w:rsid w:val="00D7783A"/>
    <w:rsid w:val="00D82D32"/>
    <w:rsid w:val="00D84669"/>
    <w:rsid w:val="00D86A85"/>
    <w:rsid w:val="00D86FD6"/>
    <w:rsid w:val="00D872A6"/>
    <w:rsid w:val="00D87BE0"/>
    <w:rsid w:val="00D907A8"/>
    <w:rsid w:val="00D90F68"/>
    <w:rsid w:val="00D916F7"/>
    <w:rsid w:val="00D92261"/>
    <w:rsid w:val="00D92979"/>
    <w:rsid w:val="00D93881"/>
    <w:rsid w:val="00D93C87"/>
    <w:rsid w:val="00D9498C"/>
    <w:rsid w:val="00D96280"/>
    <w:rsid w:val="00D971AD"/>
    <w:rsid w:val="00DA0F58"/>
    <w:rsid w:val="00DA15B5"/>
    <w:rsid w:val="00DA1740"/>
    <w:rsid w:val="00DA2567"/>
    <w:rsid w:val="00DA28E3"/>
    <w:rsid w:val="00DA315D"/>
    <w:rsid w:val="00DA3600"/>
    <w:rsid w:val="00DA3B16"/>
    <w:rsid w:val="00DA3FD7"/>
    <w:rsid w:val="00DA4869"/>
    <w:rsid w:val="00DA4E84"/>
    <w:rsid w:val="00DA570B"/>
    <w:rsid w:val="00DA62A8"/>
    <w:rsid w:val="00DB0B64"/>
    <w:rsid w:val="00DB1661"/>
    <w:rsid w:val="00DB3514"/>
    <w:rsid w:val="00DB3AED"/>
    <w:rsid w:val="00DB46BA"/>
    <w:rsid w:val="00DB493E"/>
    <w:rsid w:val="00DB52F5"/>
    <w:rsid w:val="00DB5AAC"/>
    <w:rsid w:val="00DB6FDE"/>
    <w:rsid w:val="00DB713B"/>
    <w:rsid w:val="00DC1D4B"/>
    <w:rsid w:val="00DC1FF9"/>
    <w:rsid w:val="00DC2AED"/>
    <w:rsid w:val="00DC3177"/>
    <w:rsid w:val="00DC4087"/>
    <w:rsid w:val="00DC5506"/>
    <w:rsid w:val="00DC576C"/>
    <w:rsid w:val="00DC635E"/>
    <w:rsid w:val="00DC7A91"/>
    <w:rsid w:val="00DC7AA4"/>
    <w:rsid w:val="00DD0C47"/>
    <w:rsid w:val="00DD102C"/>
    <w:rsid w:val="00DD17BE"/>
    <w:rsid w:val="00DD1B88"/>
    <w:rsid w:val="00DD276C"/>
    <w:rsid w:val="00DD3727"/>
    <w:rsid w:val="00DD3C00"/>
    <w:rsid w:val="00DD699D"/>
    <w:rsid w:val="00DD76BC"/>
    <w:rsid w:val="00DD76E5"/>
    <w:rsid w:val="00DD771D"/>
    <w:rsid w:val="00DD7909"/>
    <w:rsid w:val="00DD79A5"/>
    <w:rsid w:val="00DD7D38"/>
    <w:rsid w:val="00DD7F57"/>
    <w:rsid w:val="00DE0D6C"/>
    <w:rsid w:val="00DE13F3"/>
    <w:rsid w:val="00DE15E4"/>
    <w:rsid w:val="00DE1876"/>
    <w:rsid w:val="00DE3525"/>
    <w:rsid w:val="00DE3DAD"/>
    <w:rsid w:val="00DE44A2"/>
    <w:rsid w:val="00DE593D"/>
    <w:rsid w:val="00DE7612"/>
    <w:rsid w:val="00DF0D60"/>
    <w:rsid w:val="00DF0E72"/>
    <w:rsid w:val="00DF15C2"/>
    <w:rsid w:val="00DF284C"/>
    <w:rsid w:val="00DF2F25"/>
    <w:rsid w:val="00DF3D23"/>
    <w:rsid w:val="00DF550C"/>
    <w:rsid w:val="00DF55FB"/>
    <w:rsid w:val="00DF6666"/>
    <w:rsid w:val="00DF6A86"/>
    <w:rsid w:val="00DF77A1"/>
    <w:rsid w:val="00E00D54"/>
    <w:rsid w:val="00E012FE"/>
    <w:rsid w:val="00E0137B"/>
    <w:rsid w:val="00E01B24"/>
    <w:rsid w:val="00E022E9"/>
    <w:rsid w:val="00E0244A"/>
    <w:rsid w:val="00E04885"/>
    <w:rsid w:val="00E04DD0"/>
    <w:rsid w:val="00E04FFF"/>
    <w:rsid w:val="00E05DAE"/>
    <w:rsid w:val="00E065A5"/>
    <w:rsid w:val="00E065CC"/>
    <w:rsid w:val="00E0702A"/>
    <w:rsid w:val="00E070FA"/>
    <w:rsid w:val="00E07BC9"/>
    <w:rsid w:val="00E07D0F"/>
    <w:rsid w:val="00E106B0"/>
    <w:rsid w:val="00E10D39"/>
    <w:rsid w:val="00E1281A"/>
    <w:rsid w:val="00E13C9A"/>
    <w:rsid w:val="00E13D0B"/>
    <w:rsid w:val="00E149FF"/>
    <w:rsid w:val="00E15E7C"/>
    <w:rsid w:val="00E16C2E"/>
    <w:rsid w:val="00E16DE6"/>
    <w:rsid w:val="00E206CD"/>
    <w:rsid w:val="00E22076"/>
    <w:rsid w:val="00E22ABB"/>
    <w:rsid w:val="00E25ABB"/>
    <w:rsid w:val="00E31B81"/>
    <w:rsid w:val="00E31EB7"/>
    <w:rsid w:val="00E34712"/>
    <w:rsid w:val="00E34874"/>
    <w:rsid w:val="00E34A58"/>
    <w:rsid w:val="00E3536B"/>
    <w:rsid w:val="00E3563B"/>
    <w:rsid w:val="00E35BAE"/>
    <w:rsid w:val="00E35F00"/>
    <w:rsid w:val="00E369C5"/>
    <w:rsid w:val="00E372EE"/>
    <w:rsid w:val="00E37B66"/>
    <w:rsid w:val="00E4085F"/>
    <w:rsid w:val="00E426EF"/>
    <w:rsid w:val="00E4444A"/>
    <w:rsid w:val="00E449B4"/>
    <w:rsid w:val="00E44BB4"/>
    <w:rsid w:val="00E45EED"/>
    <w:rsid w:val="00E45FA1"/>
    <w:rsid w:val="00E46D0A"/>
    <w:rsid w:val="00E473D7"/>
    <w:rsid w:val="00E476D3"/>
    <w:rsid w:val="00E476FE"/>
    <w:rsid w:val="00E47949"/>
    <w:rsid w:val="00E47D6D"/>
    <w:rsid w:val="00E47FA3"/>
    <w:rsid w:val="00E502D7"/>
    <w:rsid w:val="00E51935"/>
    <w:rsid w:val="00E52157"/>
    <w:rsid w:val="00E52335"/>
    <w:rsid w:val="00E529E9"/>
    <w:rsid w:val="00E534D0"/>
    <w:rsid w:val="00E5404B"/>
    <w:rsid w:val="00E5460E"/>
    <w:rsid w:val="00E54B7D"/>
    <w:rsid w:val="00E54C39"/>
    <w:rsid w:val="00E554E9"/>
    <w:rsid w:val="00E5563E"/>
    <w:rsid w:val="00E55D95"/>
    <w:rsid w:val="00E563A5"/>
    <w:rsid w:val="00E57062"/>
    <w:rsid w:val="00E57EAC"/>
    <w:rsid w:val="00E624F1"/>
    <w:rsid w:val="00E62B84"/>
    <w:rsid w:val="00E62B8F"/>
    <w:rsid w:val="00E6307F"/>
    <w:rsid w:val="00E630F8"/>
    <w:rsid w:val="00E6321A"/>
    <w:rsid w:val="00E63471"/>
    <w:rsid w:val="00E6452D"/>
    <w:rsid w:val="00E66649"/>
    <w:rsid w:val="00E6694F"/>
    <w:rsid w:val="00E6778C"/>
    <w:rsid w:val="00E70A1D"/>
    <w:rsid w:val="00E7264D"/>
    <w:rsid w:val="00E73A6A"/>
    <w:rsid w:val="00E73B2C"/>
    <w:rsid w:val="00E73EDA"/>
    <w:rsid w:val="00E73FD0"/>
    <w:rsid w:val="00E74675"/>
    <w:rsid w:val="00E74DA4"/>
    <w:rsid w:val="00E74DEE"/>
    <w:rsid w:val="00E750D1"/>
    <w:rsid w:val="00E767A6"/>
    <w:rsid w:val="00E802F9"/>
    <w:rsid w:val="00E80D2C"/>
    <w:rsid w:val="00E80F1A"/>
    <w:rsid w:val="00E814AD"/>
    <w:rsid w:val="00E818E4"/>
    <w:rsid w:val="00E81D98"/>
    <w:rsid w:val="00E81F5B"/>
    <w:rsid w:val="00E82B05"/>
    <w:rsid w:val="00E834E8"/>
    <w:rsid w:val="00E8351A"/>
    <w:rsid w:val="00E849C9"/>
    <w:rsid w:val="00E85B18"/>
    <w:rsid w:val="00E87551"/>
    <w:rsid w:val="00E8789A"/>
    <w:rsid w:val="00E87E50"/>
    <w:rsid w:val="00E907D7"/>
    <w:rsid w:val="00E91FD3"/>
    <w:rsid w:val="00E942C1"/>
    <w:rsid w:val="00E9449F"/>
    <w:rsid w:val="00E94562"/>
    <w:rsid w:val="00E94B0A"/>
    <w:rsid w:val="00E95165"/>
    <w:rsid w:val="00E96009"/>
    <w:rsid w:val="00E96606"/>
    <w:rsid w:val="00E97C7E"/>
    <w:rsid w:val="00EA0261"/>
    <w:rsid w:val="00EA038A"/>
    <w:rsid w:val="00EA0C14"/>
    <w:rsid w:val="00EA1261"/>
    <w:rsid w:val="00EA1F89"/>
    <w:rsid w:val="00EA22D0"/>
    <w:rsid w:val="00EA2FCF"/>
    <w:rsid w:val="00EA3329"/>
    <w:rsid w:val="00EA3682"/>
    <w:rsid w:val="00EA44F5"/>
    <w:rsid w:val="00EA5FDA"/>
    <w:rsid w:val="00EA694D"/>
    <w:rsid w:val="00EA6DD8"/>
    <w:rsid w:val="00EA71F2"/>
    <w:rsid w:val="00EA72F7"/>
    <w:rsid w:val="00EA78A2"/>
    <w:rsid w:val="00EB2B25"/>
    <w:rsid w:val="00EB33F6"/>
    <w:rsid w:val="00EB3A1B"/>
    <w:rsid w:val="00EB4944"/>
    <w:rsid w:val="00EB5265"/>
    <w:rsid w:val="00EC014F"/>
    <w:rsid w:val="00EC068F"/>
    <w:rsid w:val="00EC1C5F"/>
    <w:rsid w:val="00EC205F"/>
    <w:rsid w:val="00EC2E7F"/>
    <w:rsid w:val="00EC3DC8"/>
    <w:rsid w:val="00EC4F2C"/>
    <w:rsid w:val="00EC5476"/>
    <w:rsid w:val="00EC6294"/>
    <w:rsid w:val="00EC63CB"/>
    <w:rsid w:val="00EC6FDF"/>
    <w:rsid w:val="00ED0648"/>
    <w:rsid w:val="00ED0B25"/>
    <w:rsid w:val="00ED1D26"/>
    <w:rsid w:val="00ED2A80"/>
    <w:rsid w:val="00ED4296"/>
    <w:rsid w:val="00ED4996"/>
    <w:rsid w:val="00ED4F73"/>
    <w:rsid w:val="00ED5AAF"/>
    <w:rsid w:val="00ED6B1B"/>
    <w:rsid w:val="00ED6F8A"/>
    <w:rsid w:val="00ED768B"/>
    <w:rsid w:val="00ED7A66"/>
    <w:rsid w:val="00EE0747"/>
    <w:rsid w:val="00EE0B2E"/>
    <w:rsid w:val="00EE148E"/>
    <w:rsid w:val="00EE1DD2"/>
    <w:rsid w:val="00EE28BE"/>
    <w:rsid w:val="00EE2A8F"/>
    <w:rsid w:val="00EE30B8"/>
    <w:rsid w:val="00EE31BA"/>
    <w:rsid w:val="00EE4ACC"/>
    <w:rsid w:val="00EE4EDA"/>
    <w:rsid w:val="00EE6219"/>
    <w:rsid w:val="00EE621C"/>
    <w:rsid w:val="00EE6433"/>
    <w:rsid w:val="00EE6768"/>
    <w:rsid w:val="00EE6957"/>
    <w:rsid w:val="00EE6F3A"/>
    <w:rsid w:val="00EE7177"/>
    <w:rsid w:val="00EF33BE"/>
    <w:rsid w:val="00EF65DD"/>
    <w:rsid w:val="00EF6D6F"/>
    <w:rsid w:val="00EF7113"/>
    <w:rsid w:val="00F0020A"/>
    <w:rsid w:val="00F03075"/>
    <w:rsid w:val="00F03440"/>
    <w:rsid w:val="00F0427D"/>
    <w:rsid w:val="00F04C34"/>
    <w:rsid w:val="00F04F8E"/>
    <w:rsid w:val="00F051E2"/>
    <w:rsid w:val="00F0534A"/>
    <w:rsid w:val="00F0583E"/>
    <w:rsid w:val="00F058B8"/>
    <w:rsid w:val="00F05F8E"/>
    <w:rsid w:val="00F1104B"/>
    <w:rsid w:val="00F11CE6"/>
    <w:rsid w:val="00F12AE3"/>
    <w:rsid w:val="00F132BA"/>
    <w:rsid w:val="00F13BA9"/>
    <w:rsid w:val="00F13D2C"/>
    <w:rsid w:val="00F13DBA"/>
    <w:rsid w:val="00F178BB"/>
    <w:rsid w:val="00F20567"/>
    <w:rsid w:val="00F205DB"/>
    <w:rsid w:val="00F21202"/>
    <w:rsid w:val="00F21425"/>
    <w:rsid w:val="00F21D1E"/>
    <w:rsid w:val="00F24211"/>
    <w:rsid w:val="00F2466D"/>
    <w:rsid w:val="00F24C49"/>
    <w:rsid w:val="00F264D1"/>
    <w:rsid w:val="00F276C8"/>
    <w:rsid w:val="00F30E99"/>
    <w:rsid w:val="00F31358"/>
    <w:rsid w:val="00F32E13"/>
    <w:rsid w:val="00F33168"/>
    <w:rsid w:val="00F33E65"/>
    <w:rsid w:val="00F34561"/>
    <w:rsid w:val="00F35A71"/>
    <w:rsid w:val="00F35CC1"/>
    <w:rsid w:val="00F402A0"/>
    <w:rsid w:val="00F41BA9"/>
    <w:rsid w:val="00F41F25"/>
    <w:rsid w:val="00F42CE0"/>
    <w:rsid w:val="00F42F36"/>
    <w:rsid w:val="00F4335A"/>
    <w:rsid w:val="00F43496"/>
    <w:rsid w:val="00F47121"/>
    <w:rsid w:val="00F4772C"/>
    <w:rsid w:val="00F51022"/>
    <w:rsid w:val="00F5233B"/>
    <w:rsid w:val="00F54680"/>
    <w:rsid w:val="00F5487E"/>
    <w:rsid w:val="00F548B4"/>
    <w:rsid w:val="00F5514D"/>
    <w:rsid w:val="00F555C6"/>
    <w:rsid w:val="00F564E1"/>
    <w:rsid w:val="00F579BA"/>
    <w:rsid w:val="00F60716"/>
    <w:rsid w:val="00F61CAC"/>
    <w:rsid w:val="00F6323C"/>
    <w:rsid w:val="00F63871"/>
    <w:rsid w:val="00F65586"/>
    <w:rsid w:val="00F65A50"/>
    <w:rsid w:val="00F65FE4"/>
    <w:rsid w:val="00F66922"/>
    <w:rsid w:val="00F70A9A"/>
    <w:rsid w:val="00F71CAE"/>
    <w:rsid w:val="00F71FD1"/>
    <w:rsid w:val="00F72DE0"/>
    <w:rsid w:val="00F73A13"/>
    <w:rsid w:val="00F754D2"/>
    <w:rsid w:val="00F774A5"/>
    <w:rsid w:val="00F8151B"/>
    <w:rsid w:val="00F819FB"/>
    <w:rsid w:val="00F82C49"/>
    <w:rsid w:val="00F82C98"/>
    <w:rsid w:val="00F82CA0"/>
    <w:rsid w:val="00F82D17"/>
    <w:rsid w:val="00F82EBE"/>
    <w:rsid w:val="00F84799"/>
    <w:rsid w:val="00F8481D"/>
    <w:rsid w:val="00F84FCE"/>
    <w:rsid w:val="00F85EDD"/>
    <w:rsid w:val="00F86351"/>
    <w:rsid w:val="00F86704"/>
    <w:rsid w:val="00F86856"/>
    <w:rsid w:val="00F8685D"/>
    <w:rsid w:val="00F86B5C"/>
    <w:rsid w:val="00F87119"/>
    <w:rsid w:val="00F8745C"/>
    <w:rsid w:val="00F90C6C"/>
    <w:rsid w:val="00F90D30"/>
    <w:rsid w:val="00F9282C"/>
    <w:rsid w:val="00F94BA3"/>
    <w:rsid w:val="00F956F2"/>
    <w:rsid w:val="00F962B6"/>
    <w:rsid w:val="00F97DC7"/>
    <w:rsid w:val="00FA03C8"/>
    <w:rsid w:val="00FA0E7F"/>
    <w:rsid w:val="00FA1B7D"/>
    <w:rsid w:val="00FA1DAF"/>
    <w:rsid w:val="00FA1E3E"/>
    <w:rsid w:val="00FA2BAB"/>
    <w:rsid w:val="00FA3044"/>
    <w:rsid w:val="00FA3402"/>
    <w:rsid w:val="00FA39C2"/>
    <w:rsid w:val="00FA473D"/>
    <w:rsid w:val="00FA4755"/>
    <w:rsid w:val="00FA4B5C"/>
    <w:rsid w:val="00FA4F49"/>
    <w:rsid w:val="00FA4FFD"/>
    <w:rsid w:val="00FA5A68"/>
    <w:rsid w:val="00FA5DE7"/>
    <w:rsid w:val="00FA6445"/>
    <w:rsid w:val="00FA6BCC"/>
    <w:rsid w:val="00FA6D07"/>
    <w:rsid w:val="00FA7507"/>
    <w:rsid w:val="00FA7747"/>
    <w:rsid w:val="00FA7F87"/>
    <w:rsid w:val="00FB1EC0"/>
    <w:rsid w:val="00FB40E3"/>
    <w:rsid w:val="00FB48B7"/>
    <w:rsid w:val="00FB5463"/>
    <w:rsid w:val="00FB5F23"/>
    <w:rsid w:val="00FB71AB"/>
    <w:rsid w:val="00FC085B"/>
    <w:rsid w:val="00FC0FB5"/>
    <w:rsid w:val="00FC1FF2"/>
    <w:rsid w:val="00FC2DD6"/>
    <w:rsid w:val="00FC32CC"/>
    <w:rsid w:val="00FC33FE"/>
    <w:rsid w:val="00FC3909"/>
    <w:rsid w:val="00FC3AD9"/>
    <w:rsid w:val="00FC3D26"/>
    <w:rsid w:val="00FC3D90"/>
    <w:rsid w:val="00FC4A13"/>
    <w:rsid w:val="00FC4BBF"/>
    <w:rsid w:val="00FC5742"/>
    <w:rsid w:val="00FC70BE"/>
    <w:rsid w:val="00FC764D"/>
    <w:rsid w:val="00FC7893"/>
    <w:rsid w:val="00FD0259"/>
    <w:rsid w:val="00FD0411"/>
    <w:rsid w:val="00FD055D"/>
    <w:rsid w:val="00FD0733"/>
    <w:rsid w:val="00FD0BF5"/>
    <w:rsid w:val="00FD119D"/>
    <w:rsid w:val="00FD12E5"/>
    <w:rsid w:val="00FD3280"/>
    <w:rsid w:val="00FD3A61"/>
    <w:rsid w:val="00FD441C"/>
    <w:rsid w:val="00FD4AEB"/>
    <w:rsid w:val="00FD596C"/>
    <w:rsid w:val="00FD5B96"/>
    <w:rsid w:val="00FD6017"/>
    <w:rsid w:val="00FE0895"/>
    <w:rsid w:val="00FE280D"/>
    <w:rsid w:val="00FE313E"/>
    <w:rsid w:val="00FE33CF"/>
    <w:rsid w:val="00FE547C"/>
    <w:rsid w:val="00FE6361"/>
    <w:rsid w:val="00FE64F5"/>
    <w:rsid w:val="00FE6DB7"/>
    <w:rsid w:val="00FE74FE"/>
    <w:rsid w:val="00FE7E0B"/>
    <w:rsid w:val="00FF0DB1"/>
    <w:rsid w:val="00FF0DF1"/>
    <w:rsid w:val="00FF2314"/>
    <w:rsid w:val="00FF3B2B"/>
    <w:rsid w:val="00FF60C6"/>
    <w:rsid w:val="00FF72A3"/>
    <w:rsid w:val="00FF7A85"/>
    <w:rsid w:val="538F076E"/>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en-IN" w:eastAsia="en-US" w:bidi="ar-SA"/>
      <w14:ligatures w14:val="standardContextual"/>
    </w:rPr>
  </w:style>
  <w:style w:type="paragraph" w:styleId="2">
    <w:name w:val="heading 1"/>
    <w:basedOn w:val="1"/>
    <w:next w:val="1"/>
    <w:link w:val="26"/>
    <w:qFormat/>
    <w:uiPriority w:val="9"/>
    <w:pPr>
      <w:keepNext/>
      <w:keepLines/>
      <w:spacing w:before="240" w:after="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25"/>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paragraph" w:styleId="4">
    <w:name w:val="heading 3"/>
    <w:basedOn w:val="1"/>
    <w:link w:val="30"/>
    <w:qFormat/>
    <w:uiPriority w:val="9"/>
    <w:pPr>
      <w:spacing w:before="100" w:beforeAutospacing="1" w:after="100" w:afterAutospacing="1" w:line="240" w:lineRule="auto"/>
      <w:outlineLvl w:val="2"/>
    </w:pPr>
    <w:rPr>
      <w:rFonts w:ascii="Times New Roman" w:hAnsi="Times New Roman" w:eastAsia="Times New Roman" w:cs="Times New Roman"/>
      <w:b/>
      <w:bCs/>
      <w:kern w:val="0"/>
      <w:sz w:val="27"/>
      <w:szCs w:val="27"/>
      <w:lang w:eastAsia="en-IN"/>
      <w14:ligatures w14:val="none"/>
    </w:rPr>
  </w:style>
  <w:style w:type="paragraph" w:styleId="5">
    <w:name w:val="heading 4"/>
    <w:basedOn w:val="1"/>
    <w:next w:val="1"/>
    <w:link w:val="31"/>
    <w:unhideWhenUsed/>
    <w:qFormat/>
    <w:uiPriority w:val="9"/>
    <w:pPr>
      <w:keepNext/>
      <w:keepLines/>
      <w:spacing w:before="40" w:after="0"/>
      <w:outlineLvl w:val="3"/>
    </w:pPr>
    <w:rPr>
      <w:rFonts w:asciiTheme="majorHAnsi" w:hAnsiTheme="majorHAnsi" w:eastAsiaTheme="majorEastAsia" w:cstheme="majorBidi"/>
      <w:i/>
      <w:iCs/>
      <w:color w:val="2F5597" w:themeColor="accent1" w:themeShade="BF"/>
    </w:rPr>
  </w:style>
  <w:style w:type="character" w:default="1" w:styleId="6">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9">
    <w:name w:val="footer"/>
    <w:basedOn w:val="1"/>
    <w:link w:val="20"/>
    <w:unhideWhenUsed/>
    <w:uiPriority w:val="99"/>
    <w:pPr>
      <w:tabs>
        <w:tab w:val="center" w:pos="4513"/>
        <w:tab w:val="right" w:pos="9026"/>
      </w:tabs>
      <w:spacing w:after="0" w:line="240" w:lineRule="auto"/>
    </w:pPr>
  </w:style>
  <w:style w:type="paragraph" w:styleId="10">
    <w:name w:val="header"/>
    <w:basedOn w:val="1"/>
    <w:link w:val="19"/>
    <w:unhideWhenUsed/>
    <w:uiPriority w:val="99"/>
    <w:pPr>
      <w:tabs>
        <w:tab w:val="center" w:pos="4513"/>
        <w:tab w:val="right" w:pos="9026"/>
      </w:tabs>
      <w:spacing w:after="0" w:line="240" w:lineRule="auto"/>
    </w:pPr>
  </w:style>
  <w:style w:type="character" w:styleId="11">
    <w:name w:val="Hyperlink"/>
    <w:basedOn w:val="6"/>
    <w:unhideWhenUsed/>
    <w:uiPriority w:val="99"/>
    <w:rPr>
      <w:color w:val="0000FF"/>
      <w:u w:val="single"/>
    </w:rPr>
  </w:style>
  <w:style w:type="paragraph" w:styleId="12">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 w:type="character" w:styleId="13">
    <w:name w:val="Strong"/>
    <w:basedOn w:val="6"/>
    <w:qFormat/>
    <w:uiPriority w:val="22"/>
    <w:rPr>
      <w:b/>
      <w:bCs/>
    </w:rPr>
  </w:style>
  <w:style w:type="paragraph" w:styleId="14">
    <w:name w:val="Subtitle"/>
    <w:basedOn w:val="1"/>
    <w:next w:val="1"/>
    <w:link w:val="34"/>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table" w:styleId="15">
    <w:name w:val="Table Grid"/>
    <w:basedOn w:val="7"/>
    <w:qFormat/>
    <w:uiPriority w:val="39"/>
    <w:pPr>
      <w:spacing w:after="0" w:line="240" w:lineRule="auto"/>
      <w:jc w:val="both"/>
    </w:pPr>
    <w:rPr>
      <w:rFonts w:eastAsiaTheme="minorEastAsia"/>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Plain Table 2"/>
    <w:basedOn w:val="7"/>
    <w:qFormat/>
    <w:uiPriority w:val="42"/>
    <w:pPr>
      <w:spacing w:after="0" w:line="240" w:lineRule="auto"/>
      <w:jc w:val="both"/>
    </w:pPr>
    <w:rPr>
      <w:rFonts w:eastAsiaTheme="minorEastAsia"/>
      <w:kern w:val="0"/>
      <w14:ligatures w14:val="none"/>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styleId="17">
    <w:name w:val="List Paragraph"/>
    <w:basedOn w:val="1"/>
    <w:qFormat/>
    <w:uiPriority w:val="34"/>
    <w:pPr>
      <w:spacing w:after="200" w:line="276" w:lineRule="auto"/>
      <w:ind w:left="720"/>
      <w:contextualSpacing/>
    </w:pPr>
    <w:rPr>
      <w:kern w:val="0"/>
      <w:lang w:val="en-US"/>
      <w14:ligatures w14:val="none"/>
    </w:rPr>
  </w:style>
  <w:style w:type="character" w:styleId="18">
    <w:name w:val="Placeholder Text"/>
    <w:basedOn w:val="6"/>
    <w:semiHidden/>
    <w:uiPriority w:val="99"/>
    <w:rPr>
      <w:color w:val="666666"/>
    </w:rPr>
  </w:style>
  <w:style w:type="character" w:customStyle="1" w:styleId="19">
    <w:name w:val="Header Char"/>
    <w:basedOn w:val="6"/>
    <w:link w:val="10"/>
    <w:uiPriority w:val="99"/>
  </w:style>
  <w:style w:type="character" w:customStyle="1" w:styleId="20">
    <w:name w:val="Footer Char"/>
    <w:basedOn w:val="6"/>
    <w:link w:val="9"/>
    <w:qFormat/>
    <w:uiPriority w:val="99"/>
  </w:style>
  <w:style w:type="paragraph" w:customStyle="1" w:styleId="21">
    <w:name w:val="HTML Top of Form"/>
    <w:basedOn w:val="1"/>
    <w:next w:val="1"/>
    <w:link w:val="22"/>
    <w:semiHidden/>
    <w:unhideWhenUsed/>
    <w:qFormat/>
    <w:uiPriority w:val="99"/>
    <w:pPr>
      <w:pBdr>
        <w:bottom w:val="single" w:color="auto" w:sz="6" w:space="1"/>
      </w:pBdr>
      <w:spacing w:after="0" w:line="240" w:lineRule="auto"/>
      <w:jc w:val="center"/>
    </w:pPr>
    <w:rPr>
      <w:rFonts w:ascii="Arial" w:hAnsi="Arial" w:eastAsia="Times New Roman" w:cs="Arial"/>
      <w:vanish/>
      <w:kern w:val="0"/>
      <w:sz w:val="16"/>
      <w:szCs w:val="16"/>
      <w:lang w:eastAsia="en-IN"/>
      <w14:ligatures w14:val="none"/>
    </w:rPr>
  </w:style>
  <w:style w:type="character" w:customStyle="1" w:styleId="22">
    <w:name w:val="z-Top of Form Char"/>
    <w:basedOn w:val="6"/>
    <w:link w:val="21"/>
    <w:semiHidden/>
    <w:uiPriority w:val="99"/>
    <w:rPr>
      <w:rFonts w:ascii="Arial" w:hAnsi="Arial" w:eastAsia="Times New Roman" w:cs="Arial"/>
      <w:vanish/>
      <w:kern w:val="0"/>
      <w:sz w:val="16"/>
      <w:szCs w:val="16"/>
      <w:lang w:eastAsia="en-IN"/>
      <w14:ligatures w14:val="none"/>
    </w:rPr>
  </w:style>
  <w:style w:type="paragraph" w:customStyle="1" w:styleId="23">
    <w:name w:val="selectable-text"/>
    <w:basedOn w:val="1"/>
    <w:uiPriority w:val="0"/>
    <w:pPr>
      <w:spacing w:before="100" w:beforeAutospacing="1" w:after="100" w:afterAutospacing="1" w:line="240" w:lineRule="auto"/>
    </w:pPr>
    <w:rPr>
      <w:rFonts w:ascii="Times New Roman" w:hAnsi="Times New Roman" w:eastAsia="Times New Roman" w:cs="Times New Roman"/>
      <w:kern w:val="0"/>
      <w:sz w:val="24"/>
      <w:szCs w:val="24"/>
      <w:lang w:eastAsia="en-IN"/>
      <w14:ligatures w14:val="none"/>
    </w:rPr>
  </w:style>
  <w:style w:type="character" w:customStyle="1" w:styleId="24">
    <w:name w:val="selectable-text1"/>
    <w:basedOn w:val="6"/>
    <w:qFormat/>
    <w:uiPriority w:val="0"/>
  </w:style>
  <w:style w:type="character" w:customStyle="1" w:styleId="25">
    <w:name w:val="Heading 2 Char"/>
    <w:basedOn w:val="6"/>
    <w:link w:val="3"/>
    <w:uiPriority w:val="9"/>
    <w:rPr>
      <w:rFonts w:asciiTheme="majorHAnsi" w:hAnsiTheme="majorHAnsi" w:eastAsiaTheme="majorEastAsia" w:cstheme="majorBidi"/>
      <w:color w:val="2F5597" w:themeColor="accent1" w:themeShade="BF"/>
      <w:sz w:val="26"/>
      <w:szCs w:val="26"/>
    </w:rPr>
  </w:style>
  <w:style w:type="character" w:customStyle="1" w:styleId="26">
    <w:name w:val="Heading 1 Char"/>
    <w:basedOn w:val="6"/>
    <w:link w:val="2"/>
    <w:uiPriority w:val="9"/>
    <w:rPr>
      <w:rFonts w:asciiTheme="majorHAnsi" w:hAnsiTheme="majorHAnsi" w:eastAsiaTheme="majorEastAsia" w:cstheme="majorBidi"/>
      <w:color w:val="2F5597" w:themeColor="accent1" w:themeShade="BF"/>
      <w:sz w:val="32"/>
      <w:szCs w:val="32"/>
    </w:rPr>
  </w:style>
  <w:style w:type="paragraph" w:styleId="27">
    <w:name w:val="No Spacing"/>
    <w:qFormat/>
    <w:uiPriority w:val="1"/>
    <w:pPr>
      <w:spacing w:after="0" w:line="240" w:lineRule="auto"/>
    </w:pPr>
    <w:rPr>
      <w:rFonts w:asciiTheme="minorHAnsi" w:hAnsiTheme="minorHAnsi" w:eastAsiaTheme="minorHAnsi" w:cstheme="minorBidi"/>
      <w:kern w:val="2"/>
      <w:sz w:val="22"/>
      <w:szCs w:val="22"/>
      <w:lang w:val="en-IN" w:eastAsia="en-US" w:bidi="ar-SA"/>
      <w14:ligatures w14:val="standardContextual"/>
    </w:rPr>
  </w:style>
  <w:style w:type="paragraph" w:styleId="28">
    <w:name w:val="Intense Quote"/>
    <w:basedOn w:val="1"/>
    <w:next w:val="1"/>
    <w:link w:val="29"/>
    <w:qFormat/>
    <w:uiPriority w:val="30"/>
    <w:pPr>
      <w:pBdr>
        <w:top w:val="single" w:color="4472C4" w:themeColor="accent1" w:sz="4" w:space="10"/>
        <w:bottom w:val="single" w:color="4472C4" w:themeColor="accent1" w:sz="4" w:space="10"/>
      </w:pBdr>
      <w:spacing w:before="360" w:after="360"/>
      <w:ind w:left="864" w:right="864"/>
      <w:jc w:val="center"/>
    </w:pPr>
    <w:rPr>
      <w:i/>
      <w:iCs/>
      <w:color w:val="4472C4" w:themeColor="accent1"/>
      <w14:textFill>
        <w14:solidFill>
          <w14:schemeClr w14:val="accent1"/>
        </w14:solidFill>
      </w14:textFill>
    </w:rPr>
  </w:style>
  <w:style w:type="character" w:customStyle="1" w:styleId="29">
    <w:name w:val="Intense Quote Char"/>
    <w:basedOn w:val="6"/>
    <w:link w:val="28"/>
    <w:qFormat/>
    <w:uiPriority w:val="30"/>
    <w:rPr>
      <w:i/>
      <w:iCs/>
      <w:color w:val="4472C4" w:themeColor="accent1"/>
      <w14:textFill>
        <w14:solidFill>
          <w14:schemeClr w14:val="accent1"/>
        </w14:solidFill>
      </w14:textFill>
    </w:rPr>
  </w:style>
  <w:style w:type="character" w:customStyle="1" w:styleId="30">
    <w:name w:val="Heading 3 Char"/>
    <w:basedOn w:val="6"/>
    <w:link w:val="4"/>
    <w:qFormat/>
    <w:uiPriority w:val="9"/>
    <w:rPr>
      <w:rFonts w:ascii="Times New Roman" w:hAnsi="Times New Roman" w:eastAsia="Times New Roman" w:cs="Times New Roman"/>
      <w:b/>
      <w:bCs/>
      <w:kern w:val="0"/>
      <w:sz w:val="27"/>
      <w:szCs w:val="27"/>
      <w:lang w:eastAsia="en-IN"/>
      <w14:ligatures w14:val="none"/>
    </w:rPr>
  </w:style>
  <w:style w:type="character" w:customStyle="1" w:styleId="31">
    <w:name w:val="Heading 4 Char"/>
    <w:basedOn w:val="6"/>
    <w:link w:val="5"/>
    <w:uiPriority w:val="9"/>
    <w:rPr>
      <w:rFonts w:asciiTheme="majorHAnsi" w:hAnsiTheme="majorHAnsi" w:eastAsiaTheme="majorEastAsia" w:cstheme="majorBidi"/>
      <w:i/>
      <w:iCs/>
      <w:color w:val="2F5597" w:themeColor="accent1" w:themeShade="BF"/>
    </w:rPr>
  </w:style>
  <w:style w:type="table" w:customStyle="1" w:styleId="32">
    <w:name w:val="Plain Table 1"/>
    <w:basedOn w:val="7"/>
    <w:qFormat/>
    <w:uiPriority w:val="41"/>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33">
    <w:name w:val="Grid Table 2 Accent 1"/>
    <w:basedOn w:val="7"/>
    <w:qFormat/>
    <w:uiPriority w:val="47"/>
    <w:pPr>
      <w:spacing w:after="0" w:line="240" w:lineRule="auto"/>
    </w:pPr>
    <w:tblPr>
      <w:tblBorders>
        <w:top w:val="single" w:color="8EAADB" w:themeColor="accent1" w:themeTint="99" w:sz="2" w:space="0"/>
        <w:bottom w:val="single" w:color="8EAADB" w:themeColor="accent1" w:themeTint="99" w:sz="2" w:space="0"/>
        <w:insideH w:val="single" w:color="8EAADB" w:themeColor="accent1" w:themeTint="99" w:sz="2" w:space="0"/>
        <w:insideV w:val="single" w:color="8EAADB" w:themeColor="accent1" w:themeTint="99" w:sz="2" w:space="0"/>
      </w:tblBorders>
    </w:tblPr>
    <w:tblStylePr w:type="firstRow">
      <w:rPr>
        <w:b/>
        <w:bCs/>
      </w:rPr>
      <w:tcPr>
        <w:tcBorders>
          <w:top w:val="nil"/>
          <w:bottom w:val="single" w:color="8EAADB" w:themeColor="accent1" w:themeTint="99" w:sz="12" w:space="0"/>
          <w:insideH w:val="nil"/>
          <w:insideV w:val="nil"/>
        </w:tcBorders>
        <w:shd w:val="clear" w:color="auto" w:fill="FFFFFF" w:themeFill="background1"/>
      </w:tcPr>
    </w:tblStylePr>
    <w:tblStylePr w:type="lastRow">
      <w:rPr>
        <w:b/>
        <w:bCs/>
      </w:rPr>
      <w:tcPr>
        <w:tcBorders>
          <w:top w:val="double" w:color="8EAADB"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 w:type="character" w:customStyle="1" w:styleId="34">
    <w:name w:val="Subtitle Char"/>
    <w:basedOn w:val="6"/>
    <w:link w:val="14"/>
    <w:uiPriority w:val="11"/>
    <w:rPr>
      <w:rFonts w:eastAsiaTheme="minorEastAsia"/>
      <w:color w:val="595959" w:themeColor="text1" w:themeTint="A6"/>
      <w:spacing w:val="15"/>
      <w14:textFill>
        <w14:solidFill>
          <w14:schemeClr w14:val="tx1">
            <w14:lumMod w14:val="65000"/>
            <w14:lumOff w14:val="35000"/>
          </w14:schemeClr>
        </w14:solidFill>
      </w14:textFill>
    </w:rPr>
  </w:style>
  <w:style w:type="table" w:customStyle="1" w:styleId="35">
    <w:name w:val="Grid Table 4 Accent 6"/>
    <w:basedOn w:val="7"/>
    <w:uiPriority w:val="49"/>
    <w:pPr>
      <w:spacing w:after="0" w:line="240" w:lineRule="auto"/>
    </w:p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6">
    <w:name w:val="Grid Table 7 Colorful Accent 6"/>
    <w:basedOn w:val="7"/>
    <w:uiPriority w:val="52"/>
    <w:pPr>
      <w:spacing w:after="0" w:line="240" w:lineRule="auto"/>
    </w:pPr>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37">
    <w:name w:val="Grid Table 6 Colorful Accent 6"/>
    <w:basedOn w:val="7"/>
    <w:qFormat/>
    <w:uiPriority w:val="51"/>
    <w:pPr>
      <w:spacing w:after="0" w:line="240" w:lineRule="auto"/>
    </w:pPr>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
    <w:name w:val="Grid Table 5 Dark Accent 6"/>
    <w:basedOn w:val="7"/>
    <w:uiPriority w:val="50"/>
    <w:pPr>
      <w:spacing w:after="0" w:line="240" w:lineRule="auto"/>
    </w:p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39">
    <w:name w:val="Grid Table 6 Colorful"/>
    <w:basedOn w:val="7"/>
    <w:qFormat/>
    <w:uiPriority w:val="51"/>
    <w:pPr>
      <w:spacing w:after="0" w:line="240" w:lineRule="auto"/>
    </w:pPr>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paragraph" w:customStyle="1" w:styleId="40">
    <w:name w:val="Table Paragraph"/>
    <w:basedOn w:val="1"/>
    <w:qFormat/>
    <w:uiPriority w:val="1"/>
    <w:pPr>
      <w:widowControl w:val="0"/>
      <w:autoSpaceDE w:val="0"/>
      <w:autoSpaceDN w:val="0"/>
      <w:spacing w:after="0" w:line="240" w:lineRule="auto"/>
    </w:pPr>
    <w:rPr>
      <w:rFonts w:ascii="Calibri" w:hAnsi="Calibri" w:eastAsia="Calibri" w:cs="Calibri"/>
      <w:kern w:val="0"/>
      <w:lang w:val="en-US"/>
      <w14:ligatures w14:val="none"/>
    </w:rPr>
  </w:style>
</w:styles>
</file>

<file path=word/_rels/document.xml.rels><?xml version="1.0" encoding="UTF-8" standalone="yes"?>
<Relationships xmlns="http://schemas.openxmlformats.org/package/2006/relationships"><Relationship Id="rId9" Type="http://schemas.openxmlformats.org/officeDocument/2006/relationships/diagramLayout" Target="diagrams/layout1.xml"/><Relationship Id="rId8" Type="http://schemas.openxmlformats.org/officeDocument/2006/relationships/diagramData" Target="diagrams/data1.xml"/><Relationship Id="rId7" Type="http://schemas.openxmlformats.org/officeDocument/2006/relationships/theme" Target="theme/theme1.xml"/><Relationship Id="rId6" Type="http://schemas.openxmlformats.org/officeDocument/2006/relationships/footer" Target="footer1.xml"/><Relationship Id="rId58" Type="http://schemas.openxmlformats.org/officeDocument/2006/relationships/fontTable" Target="fontTable.xml"/><Relationship Id="rId57" Type="http://schemas.openxmlformats.org/officeDocument/2006/relationships/customXml" Target="../customXml/item2.xml"/><Relationship Id="rId56" Type="http://schemas.openxmlformats.org/officeDocument/2006/relationships/numbering" Target="numbering.xml"/><Relationship Id="rId55" Type="http://schemas.openxmlformats.org/officeDocument/2006/relationships/customXml" Target="../customXml/item1.xml"/><Relationship Id="rId54" Type="http://schemas.microsoft.com/office/2007/relationships/diagramDrawing" Target="diagrams/drawing8.xml"/><Relationship Id="rId53" Type="http://schemas.openxmlformats.org/officeDocument/2006/relationships/diagramColors" Target="diagrams/colors8.xml"/><Relationship Id="rId52" Type="http://schemas.openxmlformats.org/officeDocument/2006/relationships/diagramQuickStyle" Target="diagrams/quickStyle8.xml"/><Relationship Id="rId51" Type="http://schemas.openxmlformats.org/officeDocument/2006/relationships/diagramLayout" Target="diagrams/layout8.xml"/><Relationship Id="rId50" Type="http://schemas.openxmlformats.org/officeDocument/2006/relationships/diagramData" Target="diagrams/data8.xml"/><Relationship Id="rId5" Type="http://schemas.openxmlformats.org/officeDocument/2006/relationships/header" Target="header1.xml"/><Relationship Id="rId49" Type="http://schemas.microsoft.com/office/2007/relationships/diagramDrawing" Target="diagrams/drawing7.xml"/><Relationship Id="rId48" Type="http://schemas.openxmlformats.org/officeDocument/2006/relationships/diagramColors" Target="diagrams/colors7.xml"/><Relationship Id="rId47" Type="http://schemas.openxmlformats.org/officeDocument/2006/relationships/diagramQuickStyle" Target="diagrams/quickStyle7.xml"/><Relationship Id="rId46" Type="http://schemas.openxmlformats.org/officeDocument/2006/relationships/diagramLayout" Target="diagrams/layout7.xml"/><Relationship Id="rId45" Type="http://schemas.openxmlformats.org/officeDocument/2006/relationships/diagramData" Target="diagrams/data7.xml"/><Relationship Id="rId44" Type="http://schemas.openxmlformats.org/officeDocument/2006/relationships/image" Target="media/image9.jpeg"/><Relationship Id="rId43" Type="http://schemas.openxmlformats.org/officeDocument/2006/relationships/image" Target="media/image8.png"/><Relationship Id="rId42" Type="http://schemas.openxmlformats.org/officeDocument/2006/relationships/image" Target="media/image7.png"/><Relationship Id="rId41" Type="http://schemas.openxmlformats.org/officeDocument/2006/relationships/image" Target="media/image6.png"/><Relationship Id="rId40" Type="http://schemas.openxmlformats.org/officeDocument/2006/relationships/image" Target="media/image5.jpeg"/><Relationship Id="rId4" Type="http://schemas.openxmlformats.org/officeDocument/2006/relationships/endnotes" Target="endnotes.xml"/><Relationship Id="rId39" Type="http://schemas.microsoft.com/office/2007/relationships/diagramDrawing" Target="diagrams/drawing6.xml"/><Relationship Id="rId38" Type="http://schemas.openxmlformats.org/officeDocument/2006/relationships/diagramColors" Target="diagrams/colors6.xml"/><Relationship Id="rId37" Type="http://schemas.openxmlformats.org/officeDocument/2006/relationships/diagramQuickStyle" Target="diagrams/quickStyle6.xml"/><Relationship Id="rId36" Type="http://schemas.openxmlformats.org/officeDocument/2006/relationships/diagramLayout" Target="diagrams/layout6.xml"/><Relationship Id="rId35" Type="http://schemas.openxmlformats.org/officeDocument/2006/relationships/diagramData" Target="diagrams/data6.xml"/><Relationship Id="rId34" Type="http://schemas.microsoft.com/office/2007/relationships/diagramDrawing" Target="diagrams/drawing5.xml"/><Relationship Id="rId33" Type="http://schemas.openxmlformats.org/officeDocument/2006/relationships/diagramColors" Target="diagrams/colors5.xml"/><Relationship Id="rId32" Type="http://schemas.openxmlformats.org/officeDocument/2006/relationships/diagramQuickStyle" Target="diagrams/quickStyle5.xml"/><Relationship Id="rId31" Type="http://schemas.openxmlformats.org/officeDocument/2006/relationships/diagramLayout" Target="diagrams/layout5.xml"/><Relationship Id="rId30" Type="http://schemas.openxmlformats.org/officeDocument/2006/relationships/diagramData" Target="diagrams/data5.xml"/><Relationship Id="rId3" Type="http://schemas.openxmlformats.org/officeDocument/2006/relationships/footnotes" Target="footnotes.xml"/><Relationship Id="rId29" Type="http://schemas.microsoft.com/office/2007/relationships/diagramDrawing" Target="diagrams/drawing4.xml"/><Relationship Id="rId28" Type="http://schemas.openxmlformats.org/officeDocument/2006/relationships/diagramColors" Target="diagrams/colors4.xml"/><Relationship Id="rId27" Type="http://schemas.openxmlformats.org/officeDocument/2006/relationships/diagramQuickStyle" Target="diagrams/quickStyle4.xml"/><Relationship Id="rId26" Type="http://schemas.openxmlformats.org/officeDocument/2006/relationships/diagramLayout" Target="diagrams/layout4.xml"/><Relationship Id="rId25" Type="http://schemas.openxmlformats.org/officeDocument/2006/relationships/diagramData" Target="diagrams/data4.xml"/><Relationship Id="rId24" Type="http://schemas.microsoft.com/office/2007/relationships/diagramDrawing" Target="diagrams/drawing3.xml"/><Relationship Id="rId23" Type="http://schemas.openxmlformats.org/officeDocument/2006/relationships/diagramColors" Target="diagrams/colors3.xml"/><Relationship Id="rId22" Type="http://schemas.openxmlformats.org/officeDocument/2006/relationships/diagramQuickStyle" Target="diagrams/quickStyle3.xml"/><Relationship Id="rId21" Type="http://schemas.openxmlformats.org/officeDocument/2006/relationships/diagramLayout" Target="diagrams/layout3.xml"/><Relationship Id="rId20" Type="http://schemas.openxmlformats.org/officeDocument/2006/relationships/diagramData" Target="diagrams/data3.xml"/><Relationship Id="rId2" Type="http://schemas.openxmlformats.org/officeDocument/2006/relationships/settings" Target="settings.xml"/><Relationship Id="rId19" Type="http://schemas.openxmlformats.org/officeDocument/2006/relationships/image" Target="media/image4.jpeg"/><Relationship Id="rId18" Type="http://schemas.openxmlformats.org/officeDocument/2006/relationships/image" Target="media/image3.jpeg"/><Relationship Id="rId17" Type="http://schemas.microsoft.com/office/2007/relationships/diagramDrawing" Target="diagrams/drawing2.xml"/><Relationship Id="rId16" Type="http://schemas.openxmlformats.org/officeDocument/2006/relationships/diagramColors" Target="diagrams/colors2.xml"/><Relationship Id="rId15" Type="http://schemas.openxmlformats.org/officeDocument/2006/relationships/diagramQuickStyle" Target="diagrams/quickStyle2.xml"/><Relationship Id="rId14" Type="http://schemas.openxmlformats.org/officeDocument/2006/relationships/diagramLayout" Target="diagrams/layout2.xml"/><Relationship Id="rId13" Type="http://schemas.openxmlformats.org/officeDocument/2006/relationships/diagramData" Target="diagrams/data2.xml"/><Relationship Id="rId12" Type="http://schemas.microsoft.com/office/2007/relationships/diagramDrawing" Target="diagrams/drawing1.xml"/><Relationship Id="rId11" Type="http://schemas.openxmlformats.org/officeDocument/2006/relationships/diagramColors" Target="diagrams/colors1.xml"/><Relationship Id="rId10" Type="http://schemas.openxmlformats.org/officeDocument/2006/relationships/diagramQuickStyle" Target="diagrams/quickStyl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iagrams/_rels/data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png"/></Relationships>
</file>

<file path=word/diagrams/_rels/data3.xml.rels><?xml version="1.0" encoding="UTF-8" standalone="yes"?>
<Relationships xmlns="http://schemas.openxmlformats.org/package/2006/relationships"><Relationship Id="rId6" Type="http://schemas.openxmlformats.org/officeDocument/2006/relationships/image" Target="../media/image18.png"/><Relationship Id="rId5" Type="http://schemas.openxmlformats.org/officeDocument/2006/relationships/image" Target="../media/image17.png"/><Relationship Id="rId4" Type="http://schemas.openxmlformats.org/officeDocument/2006/relationships/image" Target="../media/image16.png"/><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jpeg"/></Relationships>
</file>

<file path=word/diagrams/_rels/data4.xml.rels><?xml version="1.0" encoding="UTF-8" standalone="yes"?>
<Relationships xmlns="http://schemas.openxmlformats.org/package/2006/relationships"><Relationship Id="rId9" Type="http://schemas.openxmlformats.org/officeDocument/2006/relationships/image" Target="../media/image27.png"/><Relationship Id="rId8" Type="http://schemas.openxmlformats.org/officeDocument/2006/relationships/image" Target="../media/image26.png"/><Relationship Id="rId7" Type="http://schemas.openxmlformats.org/officeDocument/2006/relationships/image" Target="../media/image25.png"/><Relationship Id="rId6" Type="http://schemas.openxmlformats.org/officeDocument/2006/relationships/image" Target="../media/image24.png"/><Relationship Id="rId5" Type="http://schemas.openxmlformats.org/officeDocument/2006/relationships/image" Target="../media/image23.png"/><Relationship Id="rId4" Type="http://schemas.openxmlformats.org/officeDocument/2006/relationships/image" Target="../media/image22.png"/><Relationship Id="rId3" Type="http://schemas.openxmlformats.org/officeDocument/2006/relationships/image" Target="../media/image21.png"/><Relationship Id="rId2" Type="http://schemas.openxmlformats.org/officeDocument/2006/relationships/image" Target="../media/image20.png"/><Relationship Id="rId12" Type="http://schemas.openxmlformats.org/officeDocument/2006/relationships/image" Target="../media/image30.png"/><Relationship Id="rId11" Type="http://schemas.openxmlformats.org/officeDocument/2006/relationships/image" Target="../media/image29.png"/><Relationship Id="rId10" Type="http://schemas.openxmlformats.org/officeDocument/2006/relationships/image" Target="../media/image28.png"/><Relationship Id="rId1" Type="http://schemas.openxmlformats.org/officeDocument/2006/relationships/image" Target="../media/image19.png"/></Relationships>
</file>

<file path=word/diagrams/_rels/data5.xml.rels><?xml version="1.0" encoding="UTF-8" standalone="yes"?>
<Relationships xmlns="http://schemas.openxmlformats.org/package/2006/relationships"><Relationship Id="rId4" Type="http://schemas.openxmlformats.org/officeDocument/2006/relationships/image" Target="../media/image34.png"/><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s>
</file>

<file path=word/diagrams/_rels/data6.xml.rels><?xml version="1.0" encoding="UTF-8" standalone="yes"?>
<Relationships xmlns="http://schemas.openxmlformats.org/package/2006/relationships"><Relationship Id="rId6" Type="http://schemas.openxmlformats.org/officeDocument/2006/relationships/image" Target="../media/image40.png"/><Relationship Id="rId5" Type="http://schemas.openxmlformats.org/officeDocument/2006/relationships/image" Target="../media/image39.png"/><Relationship Id="rId4" Type="http://schemas.openxmlformats.org/officeDocument/2006/relationships/image" Target="../media/image38.png"/><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diagrams/_rels/data7.xml.rels><?xml version="1.0" encoding="UTF-8" standalone="yes"?>
<Relationships xmlns="http://schemas.openxmlformats.org/package/2006/relationships"><Relationship Id="rId4" Type="http://schemas.openxmlformats.org/officeDocument/2006/relationships/image" Target="../media/image44.png"/><Relationship Id="rId3" Type="http://schemas.openxmlformats.org/officeDocument/2006/relationships/image" Target="../media/image43.png"/><Relationship Id="rId2" Type="http://schemas.openxmlformats.org/officeDocument/2006/relationships/image" Target="../media/image42.png"/><Relationship Id="rId1" Type="http://schemas.openxmlformats.org/officeDocument/2006/relationships/image" Target="../media/image41.png"/></Relationships>
</file>

<file path=word/diagrams/_rels/data8.xml.rels><?xml version="1.0" encoding="UTF-8" standalone="yes"?>
<Relationships xmlns="http://schemas.openxmlformats.org/package/2006/relationships"><Relationship Id="rId6" Type="http://schemas.openxmlformats.org/officeDocument/2006/relationships/image" Target="../media/image50.png"/><Relationship Id="rId5" Type="http://schemas.openxmlformats.org/officeDocument/2006/relationships/image" Target="../media/image49.png"/><Relationship Id="rId4" Type="http://schemas.openxmlformats.org/officeDocument/2006/relationships/image" Target="../media/image48.png"/><Relationship Id="rId3" Type="http://schemas.openxmlformats.org/officeDocument/2006/relationships/image" Target="../media/image47.png"/><Relationship Id="rId2" Type="http://schemas.openxmlformats.org/officeDocument/2006/relationships/image" Target="../media/image46.png"/><Relationship Id="rId1" Type="http://schemas.openxmlformats.org/officeDocument/2006/relationships/image" Target="../media/image45.png"/></Relationships>
</file>

<file path=word/diagrams/_rels/drawing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2.png"/><Relationship Id="rId1" Type="http://schemas.openxmlformats.org/officeDocument/2006/relationships/image" Target="../media/image10.png"/></Relationships>
</file>

<file path=word/diagrams/_rels/drawing3.xml.rels><?xml version="1.0" encoding="UTF-8" standalone="yes"?>
<Relationships xmlns="http://schemas.openxmlformats.org/package/2006/relationships"><Relationship Id="rId6" Type="http://schemas.openxmlformats.org/officeDocument/2006/relationships/image" Target="../media/image18.png"/><Relationship Id="rId5" Type="http://schemas.openxmlformats.org/officeDocument/2006/relationships/image" Target="../media/image17.png"/><Relationship Id="rId4" Type="http://schemas.openxmlformats.org/officeDocument/2006/relationships/image" Target="../media/image16.png"/><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jpeg"/></Relationships>
</file>

<file path=word/diagrams/_rels/drawing4.xml.rels><?xml version="1.0" encoding="UTF-8" standalone="yes"?>
<Relationships xmlns="http://schemas.openxmlformats.org/package/2006/relationships"><Relationship Id="rId9" Type="http://schemas.openxmlformats.org/officeDocument/2006/relationships/image" Target="../media/image27.png"/><Relationship Id="rId8" Type="http://schemas.openxmlformats.org/officeDocument/2006/relationships/image" Target="../media/image26.png"/><Relationship Id="rId7" Type="http://schemas.openxmlformats.org/officeDocument/2006/relationships/image" Target="../media/image25.png"/><Relationship Id="rId6" Type="http://schemas.openxmlformats.org/officeDocument/2006/relationships/image" Target="../media/image24.png"/><Relationship Id="rId5" Type="http://schemas.openxmlformats.org/officeDocument/2006/relationships/image" Target="../media/image23.png"/><Relationship Id="rId4" Type="http://schemas.openxmlformats.org/officeDocument/2006/relationships/image" Target="../media/image22.png"/><Relationship Id="rId3" Type="http://schemas.openxmlformats.org/officeDocument/2006/relationships/image" Target="../media/image21.png"/><Relationship Id="rId2" Type="http://schemas.openxmlformats.org/officeDocument/2006/relationships/image" Target="../media/image20.png"/><Relationship Id="rId12" Type="http://schemas.openxmlformats.org/officeDocument/2006/relationships/image" Target="../media/image30.png"/><Relationship Id="rId11" Type="http://schemas.openxmlformats.org/officeDocument/2006/relationships/image" Target="../media/image29.png"/><Relationship Id="rId10" Type="http://schemas.openxmlformats.org/officeDocument/2006/relationships/image" Target="../media/image28.png"/><Relationship Id="rId1" Type="http://schemas.openxmlformats.org/officeDocument/2006/relationships/image" Target="../media/image19.png"/></Relationships>
</file>

<file path=word/diagrams/_rels/drawing5.xml.rels><?xml version="1.0" encoding="UTF-8" standalone="yes"?>
<Relationships xmlns="http://schemas.openxmlformats.org/package/2006/relationships"><Relationship Id="rId4" Type="http://schemas.openxmlformats.org/officeDocument/2006/relationships/image" Target="../media/image34.png"/><Relationship Id="rId3" Type="http://schemas.openxmlformats.org/officeDocument/2006/relationships/image" Target="../media/image33.png"/><Relationship Id="rId2" Type="http://schemas.openxmlformats.org/officeDocument/2006/relationships/image" Target="../media/image32.png"/><Relationship Id="rId1" Type="http://schemas.openxmlformats.org/officeDocument/2006/relationships/image" Target="../media/image31.png"/></Relationships>
</file>

<file path=word/diagrams/_rels/drawing6.xml.rels><?xml version="1.0" encoding="UTF-8" standalone="yes"?>
<Relationships xmlns="http://schemas.openxmlformats.org/package/2006/relationships"><Relationship Id="rId6" Type="http://schemas.openxmlformats.org/officeDocument/2006/relationships/image" Target="../media/image40.png"/><Relationship Id="rId5" Type="http://schemas.openxmlformats.org/officeDocument/2006/relationships/image" Target="../media/image39.png"/><Relationship Id="rId4" Type="http://schemas.openxmlformats.org/officeDocument/2006/relationships/image" Target="../media/image38.png"/><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5.png"/></Relationships>
</file>

<file path=word/diagrams/_rels/drawing7.xml.rels><?xml version="1.0" encoding="UTF-8" standalone="yes"?>
<Relationships xmlns="http://schemas.openxmlformats.org/package/2006/relationships"><Relationship Id="rId4" Type="http://schemas.openxmlformats.org/officeDocument/2006/relationships/image" Target="../media/image44.png"/><Relationship Id="rId3" Type="http://schemas.openxmlformats.org/officeDocument/2006/relationships/image" Target="../media/image43.png"/><Relationship Id="rId2" Type="http://schemas.openxmlformats.org/officeDocument/2006/relationships/image" Target="../media/image42.png"/><Relationship Id="rId1" Type="http://schemas.openxmlformats.org/officeDocument/2006/relationships/image" Target="../media/image41.png"/></Relationships>
</file>

<file path=word/diagrams/_rels/drawing8.xml.rels><?xml version="1.0" encoding="UTF-8" standalone="yes"?>
<Relationships xmlns="http://schemas.openxmlformats.org/package/2006/relationships"><Relationship Id="rId6" Type="http://schemas.openxmlformats.org/officeDocument/2006/relationships/image" Target="../media/image50.png"/><Relationship Id="rId5" Type="http://schemas.openxmlformats.org/officeDocument/2006/relationships/image" Target="../media/image49.png"/><Relationship Id="rId4" Type="http://schemas.openxmlformats.org/officeDocument/2006/relationships/image" Target="../media/image48.png"/><Relationship Id="rId3" Type="http://schemas.openxmlformats.org/officeDocument/2006/relationships/image" Target="../media/image47.png"/><Relationship Id="rId2" Type="http://schemas.openxmlformats.org/officeDocument/2006/relationships/image" Target="../media/image46.png"/><Relationship Id="rId1" Type="http://schemas.openxmlformats.org/officeDocument/2006/relationships/image" Target="../media/image4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61C6C4CE-0F9E-4343-A643-75D9D14CFC5D}" type="doc">
      <dgm:prSet loTypeId="urn:microsoft.com/office/officeart/2005/8/layout/venn1" loCatId="relationship" qsTypeId="urn:microsoft.com/office/officeart/2005/8/quickstyle/simple1" qsCatId="simple" csTypeId="urn:microsoft.com/office/officeart/2005/8/colors/accent1_2" csCatId="accent1" phldr="1"/>
      <dgm:spPr/>
    </dgm:pt>
    <dgm:pt modelId="{813E5CFA-DF84-4E68-B1B6-358666D60D9F}">
      <dgm:prSet phldrT="[Text]"/>
      <dgm:spPr>
        <a:blipFill rotWithShape="0">
          <a:blip xmlns:r="http://schemas.openxmlformats.org/officeDocument/2006/relationships" r:embed="rId1"/>
          <a:srcRect/>
          <a:stretch>
            <a:fillRect l="-57000" r="-57000"/>
          </a:stretch>
        </a:blipFill>
      </dgm:spPr>
      <dgm:t>
        <a:bodyPr/>
        <a:p>
          <a:endParaRPr lang="en-IN"/>
        </a:p>
      </dgm:t>
    </dgm:pt>
    <dgm:pt modelId="{24BD4FC5-48E7-4A40-8643-7462F6837C62}" cxnId="{45D21BDB-4418-476C-BB55-0B1DDD49F3B6}" type="parTrans">
      <dgm:prSet/>
      <dgm:spPr/>
      <dgm:t>
        <a:bodyPr/>
        <a:p>
          <a:endParaRPr lang="en-IN"/>
        </a:p>
      </dgm:t>
    </dgm:pt>
    <dgm:pt modelId="{42633A72-C417-4206-B97B-BC1FB31B1790}" cxnId="{45D21BDB-4418-476C-BB55-0B1DDD49F3B6}" type="sibTrans">
      <dgm:prSet/>
      <dgm:spPr/>
      <dgm:t>
        <a:bodyPr/>
        <a:p>
          <a:endParaRPr lang="en-IN"/>
        </a:p>
      </dgm:t>
    </dgm:pt>
    <dgm:pt modelId="{CF57EE20-BC96-4E62-98CB-F264EA51BDC2}">
      <dgm:prSet phldrT="[Text]"/>
      <dgm:spPr>
        <a:blipFill rotWithShape="0">
          <a:blip xmlns:r="http://schemas.openxmlformats.org/officeDocument/2006/relationships" r:embed="rId2"/>
          <a:srcRect/>
          <a:stretch>
            <a:fillRect l="-52000" r="-52000"/>
          </a:stretch>
        </a:blipFill>
      </dgm:spPr>
      <dgm:t>
        <a:bodyPr/>
        <a:p>
          <a:endParaRPr lang="en-IN"/>
        </a:p>
      </dgm:t>
    </dgm:pt>
    <dgm:pt modelId="{CCCA6D83-FA83-4F85-A912-C6BACF5D990C}" cxnId="{34385F47-3DDD-468A-AFA2-45E645BD37E1}" type="parTrans">
      <dgm:prSet/>
      <dgm:spPr/>
      <dgm:t>
        <a:bodyPr/>
        <a:p>
          <a:endParaRPr lang="en-IN"/>
        </a:p>
      </dgm:t>
    </dgm:pt>
    <dgm:pt modelId="{E73AE755-7ECF-4F0B-8B5F-9126278FF8F3}" cxnId="{34385F47-3DDD-468A-AFA2-45E645BD37E1}" type="sibTrans">
      <dgm:prSet/>
      <dgm:spPr/>
      <dgm:t>
        <a:bodyPr/>
        <a:p>
          <a:endParaRPr lang="en-IN"/>
        </a:p>
      </dgm:t>
    </dgm:pt>
    <dgm:pt modelId="{AF901DE1-AF0F-42F6-887F-0F6E0231AE75}">
      <dgm:prSet phldrT="[Text]"/>
      <dgm:spPr>
        <a:blipFill rotWithShape="0">
          <a:blip xmlns:r="http://schemas.openxmlformats.org/officeDocument/2006/relationships" r:embed="rId3"/>
          <a:srcRect/>
          <a:stretch>
            <a:fillRect l="-9000" r="-9000"/>
          </a:stretch>
        </a:blipFill>
      </dgm:spPr>
      <dgm:t>
        <a:bodyPr/>
        <a:p>
          <a:endParaRPr lang="en-IN"/>
        </a:p>
      </dgm:t>
    </dgm:pt>
    <dgm:pt modelId="{BC4B1106-6B39-4129-928C-0D71C773D9C0}" cxnId="{AB300F95-A46F-4BFC-9746-76B1FA5FCF3E}" type="parTrans">
      <dgm:prSet/>
      <dgm:spPr/>
      <dgm:t>
        <a:bodyPr/>
        <a:p>
          <a:endParaRPr lang="en-IN"/>
        </a:p>
      </dgm:t>
    </dgm:pt>
    <dgm:pt modelId="{5FC60DB0-A255-42EB-AFB9-638C0612EB7A}" cxnId="{AB300F95-A46F-4BFC-9746-76B1FA5FCF3E}" type="sibTrans">
      <dgm:prSet/>
      <dgm:spPr/>
      <dgm:t>
        <a:bodyPr/>
        <a:p>
          <a:endParaRPr lang="en-IN"/>
        </a:p>
      </dgm:t>
    </dgm:pt>
    <dgm:pt modelId="{5C687D2A-F56C-4E70-92A9-FD48B9C36CE8}" type="pres">
      <dgm:prSet presAssocID="{61C6C4CE-0F9E-4343-A643-75D9D14CFC5D}" presName="compositeShape" presStyleCnt="0">
        <dgm:presLayoutVars>
          <dgm:chMax val="7"/>
          <dgm:dir/>
          <dgm:resizeHandles val="exact"/>
        </dgm:presLayoutVars>
      </dgm:prSet>
      <dgm:spPr/>
    </dgm:pt>
    <dgm:pt modelId="{5279D9FC-78A2-42ED-B899-166DECFF5A3B}" type="pres">
      <dgm:prSet presAssocID="{813E5CFA-DF84-4E68-B1B6-358666D60D9F}" presName="circ1" presStyleLbl="vennNode1" presStyleIdx="0" presStyleCnt="3" custLinFactNeighborX="-268" custLinFactNeighborY="-10182"/>
      <dgm:spPr/>
    </dgm:pt>
    <dgm:pt modelId="{79FFFF95-9174-4B12-AA1E-1452A2C6C341}" type="pres">
      <dgm:prSet presAssocID="{813E5CFA-DF84-4E68-B1B6-358666D60D9F}" presName="circ1Tx" presStyleLbl="revTx" presStyleIdx="0" presStyleCnt="0">
        <dgm:presLayoutVars>
          <dgm:chMax val="0"/>
          <dgm:chPref val="0"/>
          <dgm:bulletEnabled val="1"/>
        </dgm:presLayoutVars>
      </dgm:prSet>
      <dgm:spPr/>
    </dgm:pt>
    <dgm:pt modelId="{E3F1BFDD-FCE0-4C6D-B571-9E834E6D661D}" type="pres">
      <dgm:prSet presAssocID="{AF901DE1-AF0F-42F6-887F-0F6E0231AE75}" presName="circ2" presStyleLbl="vennNode1" presStyleIdx="1" presStyleCnt="3" custLinFactNeighborX="18221" custLinFactNeighborY="1340"/>
      <dgm:spPr/>
    </dgm:pt>
    <dgm:pt modelId="{A18778D3-85A4-4FB6-BE0E-F33A9C2F2395}" type="pres">
      <dgm:prSet presAssocID="{AF901DE1-AF0F-42F6-887F-0F6E0231AE75}" presName="circ2Tx" presStyleLbl="revTx" presStyleIdx="0" presStyleCnt="0">
        <dgm:presLayoutVars>
          <dgm:chMax val="0"/>
          <dgm:chPref val="0"/>
          <dgm:bulletEnabled val="1"/>
        </dgm:presLayoutVars>
      </dgm:prSet>
      <dgm:spPr/>
    </dgm:pt>
    <dgm:pt modelId="{65365A3C-38DB-4D9B-8185-F9F5A2B2ECAB}" type="pres">
      <dgm:prSet presAssocID="{CF57EE20-BC96-4E62-98CB-F264EA51BDC2}" presName="circ3" presStyleLbl="vennNode1" presStyleIdx="2" presStyleCnt="3" custLinFactNeighborX="-13397" custLinFactNeighborY="3422"/>
      <dgm:spPr/>
    </dgm:pt>
    <dgm:pt modelId="{C63398E9-EB93-499D-88FF-4481C49546B0}" type="pres">
      <dgm:prSet presAssocID="{CF57EE20-BC96-4E62-98CB-F264EA51BDC2}" presName="circ3Tx" presStyleLbl="revTx" presStyleIdx="0" presStyleCnt="0">
        <dgm:presLayoutVars>
          <dgm:chMax val="0"/>
          <dgm:chPref val="0"/>
          <dgm:bulletEnabled val="1"/>
        </dgm:presLayoutVars>
      </dgm:prSet>
      <dgm:spPr/>
    </dgm:pt>
  </dgm:ptLst>
  <dgm:cxnLst>
    <dgm:cxn modelId="{3A42323D-F4F1-41B4-AC6B-59D8606D3E39}" type="presOf" srcId="{61C6C4CE-0F9E-4343-A643-75D9D14CFC5D}" destId="{5C687D2A-F56C-4E70-92A9-FD48B9C36CE8}" srcOrd="0" destOrd="0" presId="urn:microsoft.com/office/officeart/2005/8/layout/venn1"/>
    <dgm:cxn modelId="{41A5905F-0C1D-4F68-9B9C-5F24D6E4E4E6}" type="presOf" srcId="{AF901DE1-AF0F-42F6-887F-0F6E0231AE75}" destId="{A18778D3-85A4-4FB6-BE0E-F33A9C2F2395}" srcOrd="1" destOrd="0" presId="urn:microsoft.com/office/officeart/2005/8/layout/venn1"/>
    <dgm:cxn modelId="{34385F47-3DDD-468A-AFA2-45E645BD37E1}" srcId="{61C6C4CE-0F9E-4343-A643-75D9D14CFC5D}" destId="{CF57EE20-BC96-4E62-98CB-F264EA51BDC2}" srcOrd="2" destOrd="0" parTransId="{CCCA6D83-FA83-4F85-A912-C6BACF5D990C}" sibTransId="{E73AE755-7ECF-4F0B-8B5F-9126278FF8F3}"/>
    <dgm:cxn modelId="{EA62D45A-24DD-4398-90ED-D5A128AB1723}" type="presOf" srcId="{AF901DE1-AF0F-42F6-887F-0F6E0231AE75}" destId="{E3F1BFDD-FCE0-4C6D-B571-9E834E6D661D}" srcOrd="0" destOrd="0" presId="urn:microsoft.com/office/officeart/2005/8/layout/venn1"/>
    <dgm:cxn modelId="{AB300F95-A46F-4BFC-9746-76B1FA5FCF3E}" srcId="{61C6C4CE-0F9E-4343-A643-75D9D14CFC5D}" destId="{AF901DE1-AF0F-42F6-887F-0F6E0231AE75}" srcOrd="1" destOrd="0" parTransId="{BC4B1106-6B39-4129-928C-0D71C773D9C0}" sibTransId="{5FC60DB0-A255-42EB-AFB9-638C0612EB7A}"/>
    <dgm:cxn modelId="{02A6F2AD-EAF6-4B1D-9D7B-C6702812811C}" type="presOf" srcId="{813E5CFA-DF84-4E68-B1B6-358666D60D9F}" destId="{79FFFF95-9174-4B12-AA1E-1452A2C6C341}" srcOrd="1" destOrd="0" presId="urn:microsoft.com/office/officeart/2005/8/layout/venn1"/>
    <dgm:cxn modelId="{9B9E18B0-DF96-42B7-B27A-BC432F729AEE}" type="presOf" srcId="{CF57EE20-BC96-4E62-98CB-F264EA51BDC2}" destId="{65365A3C-38DB-4D9B-8185-F9F5A2B2ECAB}" srcOrd="0" destOrd="0" presId="urn:microsoft.com/office/officeart/2005/8/layout/venn1"/>
    <dgm:cxn modelId="{45D21BDB-4418-476C-BB55-0B1DDD49F3B6}" srcId="{61C6C4CE-0F9E-4343-A643-75D9D14CFC5D}" destId="{813E5CFA-DF84-4E68-B1B6-358666D60D9F}" srcOrd="0" destOrd="0" parTransId="{24BD4FC5-48E7-4A40-8643-7462F6837C62}" sibTransId="{42633A72-C417-4206-B97B-BC1FB31B1790}"/>
    <dgm:cxn modelId="{44F7D9DD-BB4C-48EA-A662-48ECF16A7DBE}" type="presOf" srcId="{CF57EE20-BC96-4E62-98CB-F264EA51BDC2}" destId="{C63398E9-EB93-499D-88FF-4481C49546B0}" srcOrd="1" destOrd="0" presId="urn:microsoft.com/office/officeart/2005/8/layout/venn1"/>
    <dgm:cxn modelId="{A23556FA-572C-4C0A-BB40-BA5C60987F8D}" type="presOf" srcId="{813E5CFA-DF84-4E68-B1B6-358666D60D9F}" destId="{5279D9FC-78A2-42ED-B899-166DECFF5A3B}" srcOrd="0" destOrd="0" presId="urn:microsoft.com/office/officeart/2005/8/layout/venn1"/>
    <dgm:cxn modelId="{16201B38-5C1B-4991-94CE-CBF8E8821C72}" type="presParOf" srcId="{5C687D2A-F56C-4E70-92A9-FD48B9C36CE8}" destId="{5279D9FC-78A2-42ED-B899-166DECFF5A3B}" srcOrd="0" destOrd="0" presId="urn:microsoft.com/office/officeart/2005/8/layout/venn1"/>
    <dgm:cxn modelId="{20ABE323-A975-4C4F-B5F3-604089EAA02B}" type="presParOf" srcId="{5C687D2A-F56C-4E70-92A9-FD48B9C36CE8}" destId="{79FFFF95-9174-4B12-AA1E-1452A2C6C341}" srcOrd="1" destOrd="0" presId="urn:microsoft.com/office/officeart/2005/8/layout/venn1"/>
    <dgm:cxn modelId="{994B9CAA-F4DE-490F-A9DE-510A107865E5}" type="presParOf" srcId="{5C687D2A-F56C-4E70-92A9-FD48B9C36CE8}" destId="{E3F1BFDD-FCE0-4C6D-B571-9E834E6D661D}" srcOrd="2" destOrd="0" presId="urn:microsoft.com/office/officeart/2005/8/layout/venn1"/>
    <dgm:cxn modelId="{B5E10AB7-68A6-47ED-A702-DBD236F0B910}" type="presParOf" srcId="{5C687D2A-F56C-4E70-92A9-FD48B9C36CE8}" destId="{A18778D3-85A4-4FB6-BE0E-F33A9C2F2395}" srcOrd="3" destOrd="0" presId="urn:microsoft.com/office/officeart/2005/8/layout/venn1"/>
    <dgm:cxn modelId="{DBED19DF-7826-4394-AE01-9C17F66D9B0C}" type="presParOf" srcId="{5C687D2A-F56C-4E70-92A9-FD48B9C36CE8}" destId="{65365A3C-38DB-4D9B-8185-F9F5A2B2ECAB}" srcOrd="4" destOrd="0" presId="urn:microsoft.com/office/officeart/2005/8/layout/venn1"/>
    <dgm:cxn modelId="{0019A4BC-F029-456B-A7FB-8669F4F4B660}" type="presParOf" srcId="{5C687D2A-F56C-4E70-92A9-FD48B9C36CE8}" destId="{C63398E9-EB93-499D-88FF-4481C49546B0}" srcOrd="5" destOrd="0" presId="urn:microsoft.com/office/officeart/2005/8/layout/venn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F31CAA0-F016-4F58-AB4E-7F12A3FBCD1D}" type="doc">
      <dgm:prSet loTypeId="urn:microsoft.com/office/officeart/2008/layout/NameandTitleOrganizationalChart" loCatId="hierarchy" qsTypeId="urn:microsoft.com/office/officeart/2005/8/quickstyle/simple4" qsCatId="simple" csTypeId="urn:microsoft.com/office/officeart/2005/8/colors/colorful3" csCatId="colorful" phldr="1"/>
      <dgm:spPr/>
      <dgm:t>
        <a:bodyPr/>
        <a:p>
          <a:endParaRPr lang="en-IN"/>
        </a:p>
      </dgm:t>
    </dgm:pt>
    <dgm:pt modelId="{865A90BA-E3FC-4280-A7AB-348FA72D67DD}">
      <dgm:prSet phldrT="[Text]" custT="1">
        <dgm:style>
          <a:lnRef idx="0">
            <a:schemeClr val="accent4"/>
          </a:lnRef>
          <a:fillRef idx="3">
            <a:schemeClr val="accent4"/>
          </a:fillRef>
          <a:effectRef idx="3">
            <a:schemeClr val="accent4"/>
          </a:effectRef>
          <a:fontRef idx="minor">
            <a:schemeClr val="lt1"/>
          </a:fontRef>
        </dgm:style>
      </dgm:prSet>
      <dgm:spPr/>
      <dgm:t>
        <a:bodyPr/>
        <a:p>
          <a:r>
            <a:rPr lang="en-IN" sz="1100"/>
            <a:t>Meenu Thakur </a:t>
          </a:r>
          <a:br>
            <a:rPr lang="en-IN" sz="1100"/>
          </a:br>
          <a:r>
            <a:rPr lang="en-IN" sz="1100"/>
            <a:t>(Supervisor)</a:t>
          </a:r>
        </a:p>
      </dgm:t>
    </dgm:pt>
    <dgm:pt modelId="{79782301-BA3D-4C83-9689-34E83F7589F8}" cxnId="{58E96D2F-B46D-4FEF-9E8A-0DE0A47C2A04}" type="parTrans">
      <dgm:prSet/>
      <dgm:spPr/>
      <dgm:t>
        <a:bodyPr/>
        <a:p>
          <a:endParaRPr lang="en-IN" sz="2400"/>
        </a:p>
      </dgm:t>
    </dgm:pt>
    <dgm:pt modelId="{6488B607-0998-4868-A39F-6439602D2305}" cxnId="{58E96D2F-B46D-4FEF-9E8A-0DE0A47C2A04}" type="sibTrans">
      <dgm:prSet/>
      <dgm:spPr>
        <a:noFill/>
        <a:ln>
          <a:noFill/>
        </a:ln>
      </dgm:spPr>
      <dgm:t>
        <a:bodyPr/>
        <a:p>
          <a:endParaRPr lang="en-IN" sz="2400"/>
        </a:p>
      </dgm:t>
    </dgm:pt>
    <dgm:pt modelId="{025B930E-6AD2-4925-98FA-4B0541289352}">
      <dgm:prSet phldrT="[Text]" custT="1">
        <dgm:style>
          <a:lnRef idx="0">
            <a:schemeClr val="accent6"/>
          </a:lnRef>
          <a:fillRef idx="3">
            <a:schemeClr val="accent6"/>
          </a:fillRef>
          <a:effectRef idx="3">
            <a:schemeClr val="accent6"/>
          </a:effectRef>
          <a:fontRef idx="minor">
            <a:schemeClr val="lt1"/>
          </a:fontRef>
        </dgm:style>
      </dgm:prSet>
      <dgm:spPr/>
      <dgm:t>
        <a:bodyPr/>
        <a:p>
          <a:r>
            <a:rPr lang="en-IN" sz="1100"/>
            <a:t>Sonia (Teacher)</a:t>
          </a:r>
          <a:br>
            <a:rPr lang="en-IN" sz="1100"/>
          </a:br>
          <a:r>
            <a:rPr lang="en-IN" sz="1100"/>
            <a:t>Alka (Teacher)</a:t>
          </a:r>
          <a:br>
            <a:rPr lang="en-IN" sz="1100"/>
          </a:br>
          <a:r>
            <a:rPr lang="en-IN" sz="1100"/>
            <a:t>Sudha Devi (Helper)</a:t>
          </a:r>
        </a:p>
      </dgm:t>
    </dgm:pt>
    <dgm:pt modelId="{648DDE0B-00ED-4790-96DF-9F671774C38D}" cxnId="{9E11D255-A250-4806-A454-75FA820E4A61}" type="parTrans">
      <dgm:prSet/>
      <dgm:spPr/>
      <dgm:t>
        <a:bodyPr/>
        <a:p>
          <a:endParaRPr lang="en-IN" sz="2400"/>
        </a:p>
      </dgm:t>
    </dgm:pt>
    <dgm:pt modelId="{D546F384-D13E-4829-A057-941974160515}" cxnId="{9E11D255-A250-4806-A454-75FA820E4A61}" type="sibTrans">
      <dgm:prSet/>
      <dgm:spPr>
        <a:noFill/>
        <a:ln>
          <a:noFill/>
        </a:ln>
      </dgm:spPr>
      <dgm:t>
        <a:bodyPr/>
        <a:p>
          <a:endParaRPr lang="en-IN" sz="2400"/>
        </a:p>
      </dgm:t>
    </dgm:pt>
    <dgm:pt modelId="{013AEF8B-4BDB-4353-B847-D09A08CBA510}">
      <dgm:prSet phldrT="[Text]" custT="1"/>
      <dgm:spPr/>
      <dgm:t>
        <a:bodyPr/>
        <a:p>
          <a:r>
            <a:rPr lang="en-IN" sz="1050"/>
            <a:t>Reetu (Teacher)</a:t>
          </a:r>
          <a:br>
            <a:rPr lang="en-IN" sz="1050"/>
          </a:br>
          <a:r>
            <a:rPr lang="en-IN" sz="1050"/>
            <a:t>Meenakshi (Teacher)</a:t>
          </a:r>
          <a:br>
            <a:rPr lang="en-IN" sz="1050"/>
          </a:br>
          <a:r>
            <a:rPr lang="en-IN" sz="1050"/>
            <a:t>Vaishali  (Helper)</a:t>
          </a:r>
        </a:p>
      </dgm:t>
    </dgm:pt>
    <dgm:pt modelId="{B39C55C1-A2F9-427A-A87C-3A6610F4F48E}" cxnId="{732D12E8-9A55-4FC7-9B7A-121F162434F8}" type="parTrans">
      <dgm:prSet/>
      <dgm:spPr/>
      <dgm:t>
        <a:bodyPr/>
        <a:p>
          <a:endParaRPr lang="en-IN" sz="2400"/>
        </a:p>
      </dgm:t>
    </dgm:pt>
    <dgm:pt modelId="{09E51AAF-78DD-4F4E-8686-C9D19A2D9A7A}" cxnId="{732D12E8-9A55-4FC7-9B7A-121F162434F8}" type="sibTrans">
      <dgm:prSet/>
      <dgm:spPr>
        <a:noFill/>
        <a:ln>
          <a:noFill/>
        </a:ln>
      </dgm:spPr>
      <dgm:t>
        <a:bodyPr/>
        <a:p>
          <a:endParaRPr lang="en-IN" sz="2400"/>
        </a:p>
      </dgm:t>
    </dgm:pt>
    <dgm:pt modelId="{36DFED37-7C6B-47B8-B43C-4C213863E0D0}">
      <dgm:prSet phldrT="[Text]" custT="1">
        <dgm:style>
          <a:lnRef idx="0">
            <a:schemeClr val="accent6"/>
          </a:lnRef>
          <a:fillRef idx="3">
            <a:schemeClr val="accent6"/>
          </a:fillRef>
          <a:effectRef idx="3">
            <a:schemeClr val="accent6"/>
          </a:effectRef>
          <a:fontRef idx="minor">
            <a:schemeClr val="lt1"/>
          </a:fontRef>
        </dgm:style>
      </dgm:prSet>
      <dgm:spPr/>
      <dgm:t>
        <a:bodyPr/>
        <a:p>
          <a:r>
            <a:rPr lang="en-IN" sz="1100"/>
            <a:t>Saharanpur</a:t>
          </a:r>
        </a:p>
      </dgm:t>
    </dgm:pt>
    <dgm:pt modelId="{246A2132-3CD3-4515-85B1-1C8BBEE18FFE}" cxnId="{CE1E5208-B3B5-40EC-85A4-E1142B66F56D}" type="parTrans">
      <dgm:prSet/>
      <dgm:spPr/>
      <dgm:t>
        <a:bodyPr/>
        <a:p>
          <a:endParaRPr lang="en-IN"/>
        </a:p>
      </dgm:t>
    </dgm:pt>
    <dgm:pt modelId="{A4CC97D6-B533-4FE2-A04C-F15B35BB48C2}" cxnId="{CE1E5208-B3B5-40EC-85A4-E1142B66F56D}" type="sibTrans">
      <dgm:prSet/>
      <dgm:spPr>
        <a:noFill/>
        <a:ln>
          <a:noFill/>
        </a:ln>
      </dgm:spPr>
      <dgm:t>
        <a:bodyPr/>
        <a:p>
          <a:endParaRPr lang="en-IN"/>
        </a:p>
      </dgm:t>
    </dgm:pt>
    <dgm:pt modelId="{D51A4AD0-7E1D-40E1-B09C-027E48261D00}">
      <dgm:prSet phldrT="[Text]" custT="1"/>
      <dgm:spPr/>
      <dgm:t>
        <a:bodyPr/>
        <a:p>
          <a:r>
            <a:rPr lang="en-IN" sz="1050"/>
            <a:t>Roorkee</a:t>
          </a:r>
        </a:p>
      </dgm:t>
    </dgm:pt>
    <dgm:pt modelId="{D93177B9-4FCF-4313-8DC7-8CB502E5B6CA}" cxnId="{2D024045-AF30-48AB-A762-28B19AB6B6D1}" type="parTrans">
      <dgm:prSet/>
      <dgm:spPr/>
      <dgm:t>
        <a:bodyPr/>
        <a:p>
          <a:endParaRPr lang="en-IN"/>
        </a:p>
      </dgm:t>
    </dgm:pt>
    <dgm:pt modelId="{C1D829FA-29BD-4A8F-AF05-08244C8B4535}" cxnId="{2D024045-AF30-48AB-A762-28B19AB6B6D1}" type="sibTrans">
      <dgm:prSet/>
      <dgm:spPr>
        <a:noFill/>
        <a:ln>
          <a:noFill/>
        </a:ln>
      </dgm:spPr>
      <dgm:t>
        <a:bodyPr/>
        <a:p>
          <a:endParaRPr lang="en-IN"/>
        </a:p>
      </dgm:t>
    </dgm:pt>
    <dgm:pt modelId="{2F104C50-8FE3-4E68-8B69-14EA76A9A02E}" type="pres">
      <dgm:prSet presAssocID="{3F31CAA0-F016-4F58-AB4E-7F12A3FBCD1D}" presName="hierChild1" presStyleCnt="0">
        <dgm:presLayoutVars>
          <dgm:orgChart val="1"/>
          <dgm:chPref val="1"/>
          <dgm:dir/>
          <dgm:animOne val="branch"/>
          <dgm:animLvl val="lvl"/>
          <dgm:resizeHandles/>
        </dgm:presLayoutVars>
      </dgm:prSet>
      <dgm:spPr/>
    </dgm:pt>
    <dgm:pt modelId="{3B343D28-C2CF-45B9-B442-C732EFF4088E}" type="pres">
      <dgm:prSet presAssocID="{865A90BA-E3FC-4280-A7AB-348FA72D67DD}" presName="hierRoot1" presStyleCnt="0">
        <dgm:presLayoutVars>
          <dgm:hierBranch val="init"/>
        </dgm:presLayoutVars>
      </dgm:prSet>
      <dgm:spPr/>
    </dgm:pt>
    <dgm:pt modelId="{DBC6D671-FC44-4B45-B0D4-38CBE75A6C00}" type="pres">
      <dgm:prSet presAssocID="{865A90BA-E3FC-4280-A7AB-348FA72D67DD}" presName="rootComposite1" presStyleCnt="0"/>
      <dgm:spPr/>
    </dgm:pt>
    <dgm:pt modelId="{2610ABC4-0BDE-45A5-B66D-B3623196F1B1}" type="pres">
      <dgm:prSet presAssocID="{865A90BA-E3FC-4280-A7AB-348FA72D67DD}" presName="rootText1" presStyleLbl="node0" presStyleIdx="0" presStyleCnt="1" custScaleY="150169">
        <dgm:presLayoutVars>
          <dgm:chMax/>
          <dgm:chPref val="3"/>
        </dgm:presLayoutVars>
      </dgm:prSet>
      <dgm:spPr/>
    </dgm:pt>
    <dgm:pt modelId="{B4CD191E-F05C-43E7-BE65-F155962789ED}" type="pres">
      <dgm:prSet presAssocID="{865A90BA-E3FC-4280-A7AB-348FA72D67DD}" presName="titleText1" presStyleLbl="fgAcc0" presStyleIdx="0" presStyleCnt="1" custLinFactY="100000" custLinFactNeighborX="-7846" custLinFactNeighborY="157186">
        <dgm:presLayoutVars>
          <dgm:chMax val="0"/>
          <dgm:chPref val="0"/>
        </dgm:presLayoutVars>
      </dgm:prSet>
      <dgm:spPr/>
    </dgm:pt>
    <dgm:pt modelId="{4D7AB148-41D4-4184-B7FF-19EFAF357DB0}" type="pres">
      <dgm:prSet presAssocID="{865A90BA-E3FC-4280-A7AB-348FA72D67DD}" presName="rootConnector1" presStyleLbl="node1" presStyleIdx="0" presStyleCnt="4"/>
      <dgm:spPr/>
    </dgm:pt>
    <dgm:pt modelId="{7339CB27-9B34-429C-9843-3DDBFF694727}" type="pres">
      <dgm:prSet presAssocID="{865A90BA-E3FC-4280-A7AB-348FA72D67DD}" presName="hierChild2" presStyleCnt="0"/>
      <dgm:spPr/>
    </dgm:pt>
    <dgm:pt modelId="{3D3D2A6A-2371-4741-BE39-217065C876DD}" type="pres">
      <dgm:prSet presAssocID="{246A2132-3CD3-4515-85B1-1C8BBEE18FFE}" presName="Name37" presStyleLbl="parChTrans1D2" presStyleIdx="0" presStyleCnt="2"/>
      <dgm:spPr/>
    </dgm:pt>
    <dgm:pt modelId="{553BF5F2-93D3-430D-BB68-20C4EB728B6B}" type="pres">
      <dgm:prSet presAssocID="{36DFED37-7C6B-47B8-B43C-4C213863E0D0}" presName="hierRoot2" presStyleCnt="0">
        <dgm:presLayoutVars>
          <dgm:hierBranch val="init"/>
        </dgm:presLayoutVars>
      </dgm:prSet>
      <dgm:spPr/>
    </dgm:pt>
    <dgm:pt modelId="{327C844A-3189-4C6A-AE08-1B04E44D5D6B}" type="pres">
      <dgm:prSet presAssocID="{36DFED37-7C6B-47B8-B43C-4C213863E0D0}" presName="rootComposite" presStyleCnt="0"/>
      <dgm:spPr/>
    </dgm:pt>
    <dgm:pt modelId="{08C28397-4E58-4948-8982-FDCD598AAB94}" type="pres">
      <dgm:prSet presAssocID="{36DFED37-7C6B-47B8-B43C-4C213863E0D0}" presName="rootText" presStyleLbl="node1" presStyleIdx="0" presStyleCnt="4">
        <dgm:presLayoutVars>
          <dgm:chMax/>
          <dgm:chPref val="3"/>
        </dgm:presLayoutVars>
      </dgm:prSet>
      <dgm:spPr/>
    </dgm:pt>
    <dgm:pt modelId="{80B4EDFC-436E-4524-A5F0-C29B9E888593}" type="pres">
      <dgm:prSet presAssocID="{36DFED37-7C6B-47B8-B43C-4C213863E0D0}" presName="titleText2" presStyleLbl="fgAcc1" presStyleIdx="0" presStyleCnt="4">
        <dgm:presLayoutVars>
          <dgm:chMax val="0"/>
          <dgm:chPref val="0"/>
        </dgm:presLayoutVars>
      </dgm:prSet>
      <dgm:spPr/>
    </dgm:pt>
    <dgm:pt modelId="{3C1EE2B8-03F0-4BE4-96DA-BC3D769928CD}" type="pres">
      <dgm:prSet presAssocID="{36DFED37-7C6B-47B8-B43C-4C213863E0D0}" presName="rootConnector" presStyleLbl="node2" presStyleIdx="0" presStyleCnt="0"/>
      <dgm:spPr/>
    </dgm:pt>
    <dgm:pt modelId="{BFA3A600-FA32-42D1-B464-C847DB34BB06}" type="pres">
      <dgm:prSet presAssocID="{36DFED37-7C6B-47B8-B43C-4C213863E0D0}" presName="hierChild4" presStyleCnt="0"/>
      <dgm:spPr/>
    </dgm:pt>
    <dgm:pt modelId="{8F675173-F7E7-41CA-BEF6-E856ACF8D7C4}" type="pres">
      <dgm:prSet presAssocID="{648DDE0B-00ED-4790-96DF-9F671774C38D}" presName="Name37" presStyleLbl="parChTrans1D3" presStyleIdx="0" presStyleCnt="2"/>
      <dgm:spPr/>
    </dgm:pt>
    <dgm:pt modelId="{84D99434-4145-4536-81F3-BC572936BBD2}" type="pres">
      <dgm:prSet presAssocID="{025B930E-6AD2-4925-98FA-4B0541289352}" presName="hierRoot2" presStyleCnt="0">
        <dgm:presLayoutVars>
          <dgm:hierBranch val="init"/>
        </dgm:presLayoutVars>
      </dgm:prSet>
      <dgm:spPr/>
    </dgm:pt>
    <dgm:pt modelId="{B97388F3-BD00-496B-800F-4D77BAD49539}" type="pres">
      <dgm:prSet presAssocID="{025B930E-6AD2-4925-98FA-4B0541289352}" presName="rootComposite" presStyleCnt="0"/>
      <dgm:spPr/>
    </dgm:pt>
    <dgm:pt modelId="{8609D984-D60F-4DD3-94A1-AD8C92E86A5B}" type="pres">
      <dgm:prSet presAssocID="{025B930E-6AD2-4925-98FA-4B0541289352}" presName="rootText" presStyleLbl="node1" presStyleIdx="1" presStyleCnt="4" custScaleX="219651" custScaleY="160653" custLinFactNeighborY="14971">
        <dgm:presLayoutVars>
          <dgm:chMax/>
          <dgm:chPref val="3"/>
        </dgm:presLayoutVars>
      </dgm:prSet>
      <dgm:spPr/>
    </dgm:pt>
    <dgm:pt modelId="{95898C58-ACFF-43BA-AD36-3A369E70906E}" type="pres">
      <dgm:prSet presAssocID="{025B930E-6AD2-4925-98FA-4B0541289352}" presName="titleText2" presStyleLbl="fgAcc1" presStyleIdx="1" presStyleCnt="4" custLinFactY="73133" custLinFactNeighborX="3689" custLinFactNeighborY="100000">
        <dgm:presLayoutVars>
          <dgm:chMax val="0"/>
          <dgm:chPref val="0"/>
        </dgm:presLayoutVars>
      </dgm:prSet>
      <dgm:spPr/>
    </dgm:pt>
    <dgm:pt modelId="{37002981-82B5-47B6-9D37-0453A0D31831}" type="pres">
      <dgm:prSet presAssocID="{025B930E-6AD2-4925-98FA-4B0541289352}" presName="rootConnector" presStyleLbl="node3" presStyleIdx="0" presStyleCnt="0"/>
      <dgm:spPr/>
    </dgm:pt>
    <dgm:pt modelId="{53D43A7C-FEB4-404A-A255-71B74819129A}" type="pres">
      <dgm:prSet presAssocID="{025B930E-6AD2-4925-98FA-4B0541289352}" presName="hierChild4" presStyleCnt="0"/>
      <dgm:spPr/>
    </dgm:pt>
    <dgm:pt modelId="{2E7ACB6F-11B4-4906-BFD7-4C675FDF0B8B}" type="pres">
      <dgm:prSet presAssocID="{025B930E-6AD2-4925-98FA-4B0541289352}" presName="hierChild5" presStyleCnt="0"/>
      <dgm:spPr/>
    </dgm:pt>
    <dgm:pt modelId="{EC2A0CD0-DDDB-46E0-A2C3-94B01237E6D9}" type="pres">
      <dgm:prSet presAssocID="{36DFED37-7C6B-47B8-B43C-4C213863E0D0}" presName="hierChild5" presStyleCnt="0"/>
      <dgm:spPr/>
    </dgm:pt>
    <dgm:pt modelId="{D65FEDB8-910D-49C2-B081-CB348F7EAA3E}" type="pres">
      <dgm:prSet presAssocID="{D93177B9-4FCF-4313-8DC7-8CB502E5B6CA}" presName="Name37" presStyleLbl="parChTrans1D2" presStyleIdx="1" presStyleCnt="2"/>
      <dgm:spPr/>
    </dgm:pt>
    <dgm:pt modelId="{104751A0-B7E0-40BC-AFCA-98D2E5FF564C}" type="pres">
      <dgm:prSet presAssocID="{D51A4AD0-7E1D-40E1-B09C-027E48261D00}" presName="hierRoot2" presStyleCnt="0">
        <dgm:presLayoutVars>
          <dgm:hierBranch val="init"/>
        </dgm:presLayoutVars>
      </dgm:prSet>
      <dgm:spPr/>
    </dgm:pt>
    <dgm:pt modelId="{E3B5BA36-ED7E-40DF-A639-11E189C2375A}" type="pres">
      <dgm:prSet presAssocID="{D51A4AD0-7E1D-40E1-B09C-027E48261D00}" presName="rootComposite" presStyleCnt="0"/>
      <dgm:spPr/>
    </dgm:pt>
    <dgm:pt modelId="{4AF7605D-3260-41E2-B55E-B763C70C051B}" type="pres">
      <dgm:prSet presAssocID="{D51A4AD0-7E1D-40E1-B09C-027E48261D00}" presName="rootText" presStyleLbl="node1" presStyleIdx="2" presStyleCnt="4">
        <dgm:presLayoutVars>
          <dgm:chMax/>
          <dgm:chPref val="3"/>
        </dgm:presLayoutVars>
      </dgm:prSet>
      <dgm:spPr/>
    </dgm:pt>
    <dgm:pt modelId="{25EBBE4A-CD18-4505-B62C-1743E4FC48DE}" type="pres">
      <dgm:prSet presAssocID="{D51A4AD0-7E1D-40E1-B09C-027E48261D00}" presName="titleText2" presStyleLbl="fgAcc1" presStyleIdx="2" presStyleCnt="4">
        <dgm:presLayoutVars>
          <dgm:chMax val="0"/>
          <dgm:chPref val="0"/>
        </dgm:presLayoutVars>
      </dgm:prSet>
      <dgm:spPr/>
    </dgm:pt>
    <dgm:pt modelId="{670E7425-E4DE-46DB-ACEA-FF7FB845C374}" type="pres">
      <dgm:prSet presAssocID="{D51A4AD0-7E1D-40E1-B09C-027E48261D00}" presName="rootConnector" presStyleLbl="node2" presStyleIdx="0" presStyleCnt="0"/>
      <dgm:spPr/>
    </dgm:pt>
    <dgm:pt modelId="{D0DA6436-87E5-43AB-A738-D9BCC5E29C60}" type="pres">
      <dgm:prSet presAssocID="{D51A4AD0-7E1D-40E1-B09C-027E48261D00}" presName="hierChild4" presStyleCnt="0"/>
      <dgm:spPr/>
    </dgm:pt>
    <dgm:pt modelId="{8EF377EA-807B-4D43-B94B-FB60F00279F6}" type="pres">
      <dgm:prSet presAssocID="{B39C55C1-A2F9-427A-A87C-3A6610F4F48E}" presName="Name37" presStyleLbl="parChTrans1D3" presStyleIdx="1" presStyleCnt="2"/>
      <dgm:spPr/>
    </dgm:pt>
    <dgm:pt modelId="{15F99824-A93A-452A-B59D-50A301DF252D}" type="pres">
      <dgm:prSet presAssocID="{013AEF8B-4BDB-4353-B847-D09A08CBA510}" presName="hierRoot2" presStyleCnt="0">
        <dgm:presLayoutVars>
          <dgm:hierBranch val="init"/>
        </dgm:presLayoutVars>
      </dgm:prSet>
      <dgm:spPr/>
    </dgm:pt>
    <dgm:pt modelId="{4D0B286D-542D-4BC2-B0C7-452C1C08063F}" type="pres">
      <dgm:prSet presAssocID="{013AEF8B-4BDB-4353-B847-D09A08CBA510}" presName="rootComposite" presStyleCnt="0"/>
      <dgm:spPr/>
    </dgm:pt>
    <dgm:pt modelId="{76627FFB-1718-49AB-9523-185F0D3480B1}" type="pres">
      <dgm:prSet presAssocID="{013AEF8B-4BDB-4353-B847-D09A08CBA510}" presName="rootText" presStyleLbl="node1" presStyleIdx="3" presStyleCnt="4" custScaleX="214452" custScaleY="161597">
        <dgm:presLayoutVars>
          <dgm:chMax/>
          <dgm:chPref val="3"/>
        </dgm:presLayoutVars>
      </dgm:prSet>
      <dgm:spPr/>
    </dgm:pt>
    <dgm:pt modelId="{812FE3CB-F943-4415-986F-AB73F0F303CE}" type="pres">
      <dgm:prSet presAssocID="{013AEF8B-4BDB-4353-B847-D09A08CBA510}" presName="titleText2" presStyleLbl="fgAcc1" presStyleIdx="3" presStyleCnt="4" custLinFactY="47483" custLinFactNeighborX="1230" custLinFactNeighborY="100000">
        <dgm:presLayoutVars>
          <dgm:chMax val="0"/>
          <dgm:chPref val="0"/>
        </dgm:presLayoutVars>
      </dgm:prSet>
      <dgm:spPr/>
    </dgm:pt>
    <dgm:pt modelId="{4733D4B7-1A4F-431C-856E-DCF75C9513AA}" type="pres">
      <dgm:prSet presAssocID="{013AEF8B-4BDB-4353-B847-D09A08CBA510}" presName="rootConnector" presStyleLbl="node3" presStyleIdx="0" presStyleCnt="0"/>
      <dgm:spPr/>
    </dgm:pt>
    <dgm:pt modelId="{6D8653F8-DE73-4240-9942-5DE91AB19BCE}" type="pres">
      <dgm:prSet presAssocID="{013AEF8B-4BDB-4353-B847-D09A08CBA510}" presName="hierChild4" presStyleCnt="0"/>
      <dgm:spPr/>
    </dgm:pt>
    <dgm:pt modelId="{877BEB62-EE62-4AD9-A83D-72D6486D59FE}" type="pres">
      <dgm:prSet presAssocID="{013AEF8B-4BDB-4353-B847-D09A08CBA510}" presName="hierChild5" presStyleCnt="0"/>
      <dgm:spPr/>
    </dgm:pt>
    <dgm:pt modelId="{59281B8F-B431-4A25-BC99-0F162F8181AA}" type="pres">
      <dgm:prSet presAssocID="{D51A4AD0-7E1D-40E1-B09C-027E48261D00}" presName="hierChild5" presStyleCnt="0"/>
      <dgm:spPr/>
    </dgm:pt>
    <dgm:pt modelId="{28C4D847-B13B-4D44-90E0-1EE737CBB2C5}" type="pres">
      <dgm:prSet presAssocID="{865A90BA-E3FC-4280-A7AB-348FA72D67DD}" presName="hierChild3" presStyleCnt="0"/>
      <dgm:spPr/>
    </dgm:pt>
  </dgm:ptLst>
  <dgm:cxnLst>
    <dgm:cxn modelId="{576ED101-4A40-4369-8093-36C62455DA06}" type="presOf" srcId="{013AEF8B-4BDB-4353-B847-D09A08CBA510}" destId="{4733D4B7-1A4F-431C-856E-DCF75C9513AA}" srcOrd="1" destOrd="0" presId="urn:microsoft.com/office/officeart/2008/layout/NameandTitleOrganizationalChart"/>
    <dgm:cxn modelId="{CE1E5208-B3B5-40EC-85A4-E1142B66F56D}" srcId="{865A90BA-E3FC-4280-A7AB-348FA72D67DD}" destId="{36DFED37-7C6B-47B8-B43C-4C213863E0D0}" srcOrd="0" destOrd="0" parTransId="{246A2132-3CD3-4515-85B1-1C8BBEE18FFE}" sibTransId="{A4CC97D6-B533-4FE2-A04C-F15B35BB48C2}"/>
    <dgm:cxn modelId="{118CBD19-0F12-42B3-ABB0-F5D2F206718A}" type="presOf" srcId="{013AEF8B-4BDB-4353-B847-D09A08CBA510}" destId="{76627FFB-1718-49AB-9523-185F0D3480B1}" srcOrd="0" destOrd="0" presId="urn:microsoft.com/office/officeart/2008/layout/NameandTitleOrganizationalChart"/>
    <dgm:cxn modelId="{BE008429-AB6C-4E4E-94A2-D105DF8E01D2}" type="presOf" srcId="{D51A4AD0-7E1D-40E1-B09C-027E48261D00}" destId="{670E7425-E4DE-46DB-ACEA-FF7FB845C374}" srcOrd="1" destOrd="0" presId="urn:microsoft.com/office/officeart/2008/layout/NameandTitleOrganizationalChart"/>
    <dgm:cxn modelId="{9DCA042D-50FE-4394-ABF7-335A0BC9502D}" type="presOf" srcId="{865A90BA-E3FC-4280-A7AB-348FA72D67DD}" destId="{4D7AB148-41D4-4184-B7FF-19EFAF357DB0}" srcOrd="1" destOrd="0" presId="urn:microsoft.com/office/officeart/2008/layout/NameandTitleOrganizationalChart"/>
    <dgm:cxn modelId="{58E96D2F-B46D-4FEF-9E8A-0DE0A47C2A04}" srcId="{3F31CAA0-F016-4F58-AB4E-7F12A3FBCD1D}" destId="{865A90BA-E3FC-4280-A7AB-348FA72D67DD}" srcOrd="0" destOrd="0" parTransId="{79782301-BA3D-4C83-9689-34E83F7589F8}" sibTransId="{6488B607-0998-4868-A39F-6439602D2305}"/>
    <dgm:cxn modelId="{EA73F23C-33F3-4B4D-BBDB-1110AE6BC77A}" type="presOf" srcId="{D51A4AD0-7E1D-40E1-B09C-027E48261D00}" destId="{4AF7605D-3260-41E2-B55E-B763C70C051B}" srcOrd="0" destOrd="0" presId="urn:microsoft.com/office/officeart/2008/layout/NameandTitleOrganizationalChart"/>
    <dgm:cxn modelId="{2D024045-AF30-48AB-A762-28B19AB6B6D1}" srcId="{865A90BA-E3FC-4280-A7AB-348FA72D67DD}" destId="{D51A4AD0-7E1D-40E1-B09C-027E48261D00}" srcOrd="1" destOrd="0" parTransId="{D93177B9-4FCF-4313-8DC7-8CB502E5B6CA}" sibTransId="{C1D829FA-29BD-4A8F-AF05-08244C8B4535}"/>
    <dgm:cxn modelId="{9E11D255-A250-4806-A454-75FA820E4A61}" srcId="{36DFED37-7C6B-47B8-B43C-4C213863E0D0}" destId="{025B930E-6AD2-4925-98FA-4B0541289352}" srcOrd="0" destOrd="0" parTransId="{648DDE0B-00ED-4790-96DF-9F671774C38D}" sibTransId="{D546F384-D13E-4829-A057-941974160515}"/>
    <dgm:cxn modelId="{939DD876-745F-4ED2-B24A-52BA7487B57C}" type="presOf" srcId="{025B930E-6AD2-4925-98FA-4B0541289352}" destId="{8609D984-D60F-4DD3-94A1-AD8C92E86A5B}" srcOrd="0" destOrd="0" presId="urn:microsoft.com/office/officeart/2008/layout/NameandTitleOrganizationalChart"/>
    <dgm:cxn modelId="{B8243459-67BF-4199-8EE1-D3B7251BCD8E}" type="presOf" srcId="{A4CC97D6-B533-4FE2-A04C-F15B35BB48C2}" destId="{80B4EDFC-436E-4524-A5F0-C29B9E888593}" srcOrd="0" destOrd="0" presId="urn:microsoft.com/office/officeart/2008/layout/NameandTitleOrganizationalChart"/>
    <dgm:cxn modelId="{3B3D1996-1E36-4930-B944-8D76C8CBAAD3}" type="presOf" srcId="{36DFED37-7C6B-47B8-B43C-4C213863E0D0}" destId="{3C1EE2B8-03F0-4BE4-96DA-BC3D769928CD}" srcOrd="1" destOrd="0" presId="urn:microsoft.com/office/officeart/2008/layout/NameandTitleOrganizationalChart"/>
    <dgm:cxn modelId="{643B86A2-1A78-43A0-8371-4055EC580F26}" type="presOf" srcId="{246A2132-3CD3-4515-85B1-1C8BBEE18FFE}" destId="{3D3D2A6A-2371-4741-BE39-217065C876DD}" srcOrd="0" destOrd="0" presId="urn:microsoft.com/office/officeart/2008/layout/NameandTitleOrganizationalChart"/>
    <dgm:cxn modelId="{AFE840A5-8ED6-4F6A-B5BD-4629B6241C82}" type="presOf" srcId="{09E51AAF-78DD-4F4E-8686-C9D19A2D9A7A}" destId="{812FE3CB-F943-4415-986F-AB73F0F303CE}" srcOrd="0" destOrd="0" presId="urn:microsoft.com/office/officeart/2008/layout/NameandTitleOrganizationalChart"/>
    <dgm:cxn modelId="{54B794B8-E47A-4E03-BFEF-F339F5EC8866}" type="presOf" srcId="{025B930E-6AD2-4925-98FA-4B0541289352}" destId="{37002981-82B5-47B6-9D37-0453A0D31831}" srcOrd="1" destOrd="0" presId="urn:microsoft.com/office/officeart/2008/layout/NameandTitleOrganizationalChart"/>
    <dgm:cxn modelId="{0BFF65C3-8749-4895-B5D8-241306709123}" type="presOf" srcId="{B39C55C1-A2F9-427A-A87C-3A6610F4F48E}" destId="{8EF377EA-807B-4D43-B94B-FB60F00279F6}" srcOrd="0" destOrd="0" presId="urn:microsoft.com/office/officeart/2008/layout/NameandTitleOrganizationalChart"/>
    <dgm:cxn modelId="{2FFDCEC6-AC4A-47D1-9AE6-B06DC56E8EC7}" type="presOf" srcId="{6488B607-0998-4868-A39F-6439602D2305}" destId="{B4CD191E-F05C-43E7-BE65-F155962789ED}" srcOrd="0" destOrd="0" presId="urn:microsoft.com/office/officeart/2008/layout/NameandTitleOrganizationalChart"/>
    <dgm:cxn modelId="{3F374DC7-8F4A-4CA4-8D1D-0E54FCCDE489}" type="presOf" srcId="{3F31CAA0-F016-4F58-AB4E-7F12A3FBCD1D}" destId="{2F104C50-8FE3-4E68-8B69-14EA76A9A02E}" srcOrd="0" destOrd="0" presId="urn:microsoft.com/office/officeart/2008/layout/NameandTitleOrganizationalChart"/>
    <dgm:cxn modelId="{9E4A4ACA-260A-4A0A-9D83-8B6FA8257D62}" type="presOf" srcId="{36DFED37-7C6B-47B8-B43C-4C213863E0D0}" destId="{08C28397-4E58-4948-8982-FDCD598AAB94}" srcOrd="0" destOrd="0" presId="urn:microsoft.com/office/officeart/2008/layout/NameandTitleOrganizationalChart"/>
    <dgm:cxn modelId="{308311CE-7FEA-4EBC-A5CE-08E38BDD99E0}" type="presOf" srcId="{865A90BA-E3FC-4280-A7AB-348FA72D67DD}" destId="{2610ABC4-0BDE-45A5-B66D-B3623196F1B1}" srcOrd="0" destOrd="0" presId="urn:microsoft.com/office/officeart/2008/layout/NameandTitleOrganizationalChart"/>
    <dgm:cxn modelId="{E3185FD0-8358-4BEE-AE51-3E4C6AA64875}" type="presOf" srcId="{648DDE0B-00ED-4790-96DF-9F671774C38D}" destId="{8F675173-F7E7-41CA-BEF6-E856ACF8D7C4}" srcOrd="0" destOrd="0" presId="urn:microsoft.com/office/officeart/2008/layout/NameandTitleOrganizationalChart"/>
    <dgm:cxn modelId="{681C7FDE-AE3E-4B2B-838F-924672CE8689}" type="presOf" srcId="{C1D829FA-29BD-4A8F-AF05-08244C8B4535}" destId="{25EBBE4A-CD18-4505-B62C-1743E4FC48DE}" srcOrd="0" destOrd="0" presId="urn:microsoft.com/office/officeart/2008/layout/NameandTitleOrganizationalChart"/>
    <dgm:cxn modelId="{732D12E8-9A55-4FC7-9B7A-121F162434F8}" srcId="{D51A4AD0-7E1D-40E1-B09C-027E48261D00}" destId="{013AEF8B-4BDB-4353-B847-D09A08CBA510}" srcOrd="0" destOrd="0" parTransId="{B39C55C1-A2F9-427A-A87C-3A6610F4F48E}" sibTransId="{09E51AAF-78DD-4F4E-8686-C9D19A2D9A7A}"/>
    <dgm:cxn modelId="{D14139F7-9A52-4D7D-AE2B-B20B2E2DC0D2}" type="presOf" srcId="{D93177B9-4FCF-4313-8DC7-8CB502E5B6CA}" destId="{D65FEDB8-910D-49C2-B081-CB348F7EAA3E}" srcOrd="0" destOrd="0" presId="urn:microsoft.com/office/officeart/2008/layout/NameandTitleOrganizationalChart"/>
    <dgm:cxn modelId="{D6A150FF-6D88-4290-8232-436411CA081E}" type="presOf" srcId="{D546F384-D13E-4829-A057-941974160515}" destId="{95898C58-ACFF-43BA-AD36-3A369E70906E}" srcOrd="0" destOrd="0" presId="urn:microsoft.com/office/officeart/2008/layout/NameandTitleOrganizationalChart"/>
    <dgm:cxn modelId="{BB692FA4-7F1F-4986-B25D-0EA239223299}" type="presParOf" srcId="{2F104C50-8FE3-4E68-8B69-14EA76A9A02E}" destId="{3B343D28-C2CF-45B9-B442-C732EFF4088E}" srcOrd="0" destOrd="0" presId="urn:microsoft.com/office/officeart/2008/layout/NameandTitleOrganizationalChart"/>
    <dgm:cxn modelId="{2E977440-ABE6-4D2A-8337-33A80A38F21C}" type="presParOf" srcId="{3B343D28-C2CF-45B9-B442-C732EFF4088E}" destId="{DBC6D671-FC44-4B45-B0D4-38CBE75A6C00}" srcOrd="0" destOrd="0" presId="urn:microsoft.com/office/officeart/2008/layout/NameandTitleOrganizationalChart"/>
    <dgm:cxn modelId="{78EFABBA-6349-42BE-9531-941E03366514}" type="presParOf" srcId="{DBC6D671-FC44-4B45-B0D4-38CBE75A6C00}" destId="{2610ABC4-0BDE-45A5-B66D-B3623196F1B1}" srcOrd="0" destOrd="0" presId="urn:microsoft.com/office/officeart/2008/layout/NameandTitleOrganizationalChart"/>
    <dgm:cxn modelId="{D323A6E1-103A-4C32-BE0B-F7C2C28BFD31}" type="presParOf" srcId="{DBC6D671-FC44-4B45-B0D4-38CBE75A6C00}" destId="{B4CD191E-F05C-43E7-BE65-F155962789ED}" srcOrd="1" destOrd="0" presId="urn:microsoft.com/office/officeart/2008/layout/NameandTitleOrganizationalChart"/>
    <dgm:cxn modelId="{2262AC53-0173-4137-81FF-64F59199A231}" type="presParOf" srcId="{DBC6D671-FC44-4B45-B0D4-38CBE75A6C00}" destId="{4D7AB148-41D4-4184-B7FF-19EFAF357DB0}" srcOrd="2" destOrd="0" presId="urn:microsoft.com/office/officeart/2008/layout/NameandTitleOrganizationalChart"/>
    <dgm:cxn modelId="{D40F103A-37C5-4098-B155-D433135932A6}" type="presParOf" srcId="{3B343D28-C2CF-45B9-B442-C732EFF4088E}" destId="{7339CB27-9B34-429C-9843-3DDBFF694727}" srcOrd="1" destOrd="0" presId="urn:microsoft.com/office/officeart/2008/layout/NameandTitleOrganizationalChart"/>
    <dgm:cxn modelId="{54AA2130-8D4C-49AB-803F-9F9165D2DCBE}" type="presParOf" srcId="{7339CB27-9B34-429C-9843-3DDBFF694727}" destId="{3D3D2A6A-2371-4741-BE39-217065C876DD}" srcOrd="0" destOrd="0" presId="urn:microsoft.com/office/officeart/2008/layout/NameandTitleOrganizationalChart"/>
    <dgm:cxn modelId="{AA94623E-7D62-46CF-A29F-B4F483F547FC}" type="presParOf" srcId="{7339CB27-9B34-429C-9843-3DDBFF694727}" destId="{553BF5F2-93D3-430D-BB68-20C4EB728B6B}" srcOrd="1" destOrd="0" presId="urn:microsoft.com/office/officeart/2008/layout/NameandTitleOrganizationalChart"/>
    <dgm:cxn modelId="{4A2AFE8D-A821-4D20-993D-18D1F0F59EE5}" type="presParOf" srcId="{553BF5F2-93D3-430D-BB68-20C4EB728B6B}" destId="{327C844A-3189-4C6A-AE08-1B04E44D5D6B}" srcOrd="0" destOrd="0" presId="urn:microsoft.com/office/officeart/2008/layout/NameandTitleOrganizationalChart"/>
    <dgm:cxn modelId="{F4916675-C0AC-41D6-859F-860BA62681FC}" type="presParOf" srcId="{327C844A-3189-4C6A-AE08-1B04E44D5D6B}" destId="{08C28397-4E58-4948-8982-FDCD598AAB94}" srcOrd="0" destOrd="0" presId="urn:microsoft.com/office/officeart/2008/layout/NameandTitleOrganizationalChart"/>
    <dgm:cxn modelId="{C202CF42-F615-4C83-8EFF-00ECE2536C5A}" type="presParOf" srcId="{327C844A-3189-4C6A-AE08-1B04E44D5D6B}" destId="{80B4EDFC-436E-4524-A5F0-C29B9E888593}" srcOrd="1" destOrd="0" presId="urn:microsoft.com/office/officeart/2008/layout/NameandTitleOrganizationalChart"/>
    <dgm:cxn modelId="{8179C561-96BA-4AB3-9C25-F5C9FF697012}" type="presParOf" srcId="{327C844A-3189-4C6A-AE08-1B04E44D5D6B}" destId="{3C1EE2B8-03F0-4BE4-96DA-BC3D769928CD}" srcOrd="2" destOrd="0" presId="urn:microsoft.com/office/officeart/2008/layout/NameandTitleOrganizationalChart"/>
    <dgm:cxn modelId="{C9F44D2B-A2F0-442F-ACDB-20E725E5DD7A}" type="presParOf" srcId="{553BF5F2-93D3-430D-BB68-20C4EB728B6B}" destId="{BFA3A600-FA32-42D1-B464-C847DB34BB06}" srcOrd="1" destOrd="0" presId="urn:microsoft.com/office/officeart/2008/layout/NameandTitleOrganizationalChart"/>
    <dgm:cxn modelId="{D4572AD8-C9F1-430A-8D70-810012B5FA8C}" type="presParOf" srcId="{BFA3A600-FA32-42D1-B464-C847DB34BB06}" destId="{8F675173-F7E7-41CA-BEF6-E856ACF8D7C4}" srcOrd="0" destOrd="0" presId="urn:microsoft.com/office/officeart/2008/layout/NameandTitleOrganizationalChart"/>
    <dgm:cxn modelId="{CBC380EE-74AF-428A-94B2-A784DC6BEE93}" type="presParOf" srcId="{BFA3A600-FA32-42D1-B464-C847DB34BB06}" destId="{84D99434-4145-4536-81F3-BC572936BBD2}" srcOrd="1" destOrd="0" presId="urn:microsoft.com/office/officeart/2008/layout/NameandTitleOrganizationalChart"/>
    <dgm:cxn modelId="{4FF3AAEB-9B07-41BE-8100-A9699B00EC2F}" type="presParOf" srcId="{84D99434-4145-4536-81F3-BC572936BBD2}" destId="{B97388F3-BD00-496B-800F-4D77BAD49539}" srcOrd="0" destOrd="0" presId="urn:microsoft.com/office/officeart/2008/layout/NameandTitleOrganizationalChart"/>
    <dgm:cxn modelId="{0B6337F0-9FE1-4B32-9D7E-4BF54F3A1834}" type="presParOf" srcId="{B97388F3-BD00-496B-800F-4D77BAD49539}" destId="{8609D984-D60F-4DD3-94A1-AD8C92E86A5B}" srcOrd="0" destOrd="0" presId="urn:microsoft.com/office/officeart/2008/layout/NameandTitleOrganizationalChart"/>
    <dgm:cxn modelId="{312AD4C8-0463-4FEE-B50F-760123839D21}" type="presParOf" srcId="{B97388F3-BD00-496B-800F-4D77BAD49539}" destId="{95898C58-ACFF-43BA-AD36-3A369E70906E}" srcOrd="1" destOrd="0" presId="urn:microsoft.com/office/officeart/2008/layout/NameandTitleOrganizationalChart"/>
    <dgm:cxn modelId="{87916366-710C-4FBB-A2DF-7A2E0DBBA164}" type="presParOf" srcId="{B97388F3-BD00-496B-800F-4D77BAD49539}" destId="{37002981-82B5-47B6-9D37-0453A0D31831}" srcOrd="2" destOrd="0" presId="urn:microsoft.com/office/officeart/2008/layout/NameandTitleOrganizationalChart"/>
    <dgm:cxn modelId="{05D6FB2D-404F-4F39-A72C-20C9556FC8DD}" type="presParOf" srcId="{84D99434-4145-4536-81F3-BC572936BBD2}" destId="{53D43A7C-FEB4-404A-A255-71B74819129A}" srcOrd="1" destOrd="0" presId="urn:microsoft.com/office/officeart/2008/layout/NameandTitleOrganizationalChart"/>
    <dgm:cxn modelId="{DCA792E5-DCB0-4C8D-A12A-22A78DAE07C4}" type="presParOf" srcId="{84D99434-4145-4536-81F3-BC572936BBD2}" destId="{2E7ACB6F-11B4-4906-BFD7-4C675FDF0B8B}" srcOrd="2" destOrd="0" presId="urn:microsoft.com/office/officeart/2008/layout/NameandTitleOrganizationalChart"/>
    <dgm:cxn modelId="{E179CCEE-3D3D-47E1-9E08-64D27A4757C2}" type="presParOf" srcId="{553BF5F2-93D3-430D-BB68-20C4EB728B6B}" destId="{EC2A0CD0-DDDB-46E0-A2C3-94B01237E6D9}" srcOrd="2" destOrd="0" presId="urn:microsoft.com/office/officeart/2008/layout/NameandTitleOrganizationalChart"/>
    <dgm:cxn modelId="{8F18191B-97DD-4223-ACFD-0CB23A163ED1}" type="presParOf" srcId="{7339CB27-9B34-429C-9843-3DDBFF694727}" destId="{D65FEDB8-910D-49C2-B081-CB348F7EAA3E}" srcOrd="2" destOrd="0" presId="urn:microsoft.com/office/officeart/2008/layout/NameandTitleOrganizationalChart"/>
    <dgm:cxn modelId="{47465F08-CE17-4AFC-86D9-9E98B2CCACDA}" type="presParOf" srcId="{7339CB27-9B34-429C-9843-3DDBFF694727}" destId="{104751A0-B7E0-40BC-AFCA-98D2E5FF564C}" srcOrd="3" destOrd="0" presId="urn:microsoft.com/office/officeart/2008/layout/NameandTitleOrganizationalChart"/>
    <dgm:cxn modelId="{6F03DCA7-7E95-4A76-BFE5-C7F8FB2B6634}" type="presParOf" srcId="{104751A0-B7E0-40BC-AFCA-98D2E5FF564C}" destId="{E3B5BA36-ED7E-40DF-A639-11E189C2375A}" srcOrd="0" destOrd="0" presId="urn:microsoft.com/office/officeart/2008/layout/NameandTitleOrganizationalChart"/>
    <dgm:cxn modelId="{29A18DF5-E82D-4909-B371-9BA1BD711A17}" type="presParOf" srcId="{E3B5BA36-ED7E-40DF-A639-11E189C2375A}" destId="{4AF7605D-3260-41E2-B55E-B763C70C051B}" srcOrd="0" destOrd="0" presId="urn:microsoft.com/office/officeart/2008/layout/NameandTitleOrganizationalChart"/>
    <dgm:cxn modelId="{F0A7C535-0265-41A4-BDDB-CFE72D7EE9B3}" type="presParOf" srcId="{E3B5BA36-ED7E-40DF-A639-11E189C2375A}" destId="{25EBBE4A-CD18-4505-B62C-1743E4FC48DE}" srcOrd="1" destOrd="0" presId="urn:microsoft.com/office/officeart/2008/layout/NameandTitleOrganizationalChart"/>
    <dgm:cxn modelId="{0AA12080-680B-4C31-9C09-F8DEFEC1A738}" type="presParOf" srcId="{E3B5BA36-ED7E-40DF-A639-11E189C2375A}" destId="{670E7425-E4DE-46DB-ACEA-FF7FB845C374}" srcOrd="2" destOrd="0" presId="urn:microsoft.com/office/officeart/2008/layout/NameandTitleOrganizationalChart"/>
    <dgm:cxn modelId="{857BD73D-E688-48C0-AB4C-ED2029CF04BF}" type="presParOf" srcId="{104751A0-B7E0-40BC-AFCA-98D2E5FF564C}" destId="{D0DA6436-87E5-43AB-A738-D9BCC5E29C60}" srcOrd="1" destOrd="0" presId="urn:microsoft.com/office/officeart/2008/layout/NameandTitleOrganizationalChart"/>
    <dgm:cxn modelId="{0F826601-B9A6-41BD-BF33-E017D94D5C02}" type="presParOf" srcId="{D0DA6436-87E5-43AB-A738-D9BCC5E29C60}" destId="{8EF377EA-807B-4D43-B94B-FB60F00279F6}" srcOrd="0" destOrd="0" presId="urn:microsoft.com/office/officeart/2008/layout/NameandTitleOrganizationalChart"/>
    <dgm:cxn modelId="{295E2A2C-549B-4A56-AC55-60199904D98B}" type="presParOf" srcId="{D0DA6436-87E5-43AB-A738-D9BCC5E29C60}" destId="{15F99824-A93A-452A-B59D-50A301DF252D}" srcOrd="1" destOrd="0" presId="urn:microsoft.com/office/officeart/2008/layout/NameandTitleOrganizationalChart"/>
    <dgm:cxn modelId="{D40ADCEF-FDCA-4B19-A4A8-213FF63D597A}" type="presParOf" srcId="{15F99824-A93A-452A-B59D-50A301DF252D}" destId="{4D0B286D-542D-4BC2-B0C7-452C1C08063F}" srcOrd="0" destOrd="0" presId="urn:microsoft.com/office/officeart/2008/layout/NameandTitleOrganizationalChart"/>
    <dgm:cxn modelId="{69E9F79B-AF22-4E35-ABE3-A1B98209A1B0}" type="presParOf" srcId="{4D0B286D-542D-4BC2-B0C7-452C1C08063F}" destId="{76627FFB-1718-49AB-9523-185F0D3480B1}" srcOrd="0" destOrd="0" presId="urn:microsoft.com/office/officeart/2008/layout/NameandTitleOrganizationalChart"/>
    <dgm:cxn modelId="{9A6CD781-D267-4566-A481-BD0A2CB29870}" type="presParOf" srcId="{4D0B286D-542D-4BC2-B0C7-452C1C08063F}" destId="{812FE3CB-F943-4415-986F-AB73F0F303CE}" srcOrd="1" destOrd="0" presId="urn:microsoft.com/office/officeart/2008/layout/NameandTitleOrganizationalChart"/>
    <dgm:cxn modelId="{0C450646-D551-4E63-B74F-EB28A0B307BA}" type="presParOf" srcId="{4D0B286D-542D-4BC2-B0C7-452C1C08063F}" destId="{4733D4B7-1A4F-431C-856E-DCF75C9513AA}" srcOrd="2" destOrd="0" presId="urn:microsoft.com/office/officeart/2008/layout/NameandTitleOrganizationalChart"/>
    <dgm:cxn modelId="{5E162FC9-64D2-4ABC-91E9-8EC8C22DD13B}" type="presParOf" srcId="{15F99824-A93A-452A-B59D-50A301DF252D}" destId="{6D8653F8-DE73-4240-9942-5DE91AB19BCE}" srcOrd="1" destOrd="0" presId="urn:microsoft.com/office/officeart/2008/layout/NameandTitleOrganizationalChart"/>
    <dgm:cxn modelId="{DB698E25-3898-43A2-BAEB-7887964FE5B5}" type="presParOf" srcId="{15F99824-A93A-452A-B59D-50A301DF252D}" destId="{877BEB62-EE62-4AD9-A83D-72D6486D59FE}" srcOrd="2" destOrd="0" presId="urn:microsoft.com/office/officeart/2008/layout/NameandTitleOrganizationalChart"/>
    <dgm:cxn modelId="{3925F8E3-1131-4E2A-BD29-99ADB853F332}" type="presParOf" srcId="{104751A0-B7E0-40BC-AFCA-98D2E5FF564C}" destId="{59281B8F-B431-4A25-BC99-0F162F8181AA}" srcOrd="2" destOrd="0" presId="urn:microsoft.com/office/officeart/2008/layout/NameandTitleOrganizationalChart"/>
    <dgm:cxn modelId="{9007CE59-6EBB-4BDF-9C29-23AF323E938E}" type="presParOf" srcId="{3B343D28-C2CF-45B9-B442-C732EFF4088E}" destId="{28C4D847-B13B-4D44-90E0-1EE737CBB2C5}" srcOrd="2" destOrd="0" presId="urn:microsoft.com/office/officeart/2008/layout/NameandTitleOrganizationalChar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B069683-BEEC-43BC-8EB8-C6CD3800F10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p>
          <a:endParaRPr lang="en-IN"/>
        </a:p>
      </dgm:t>
    </dgm:pt>
    <dgm:pt modelId="{0D6D4D81-96B9-4FBE-94D6-56EFA9B068D5}">
      <dgm:prSet phldrT="[Text]"/>
      <dgm:spPr/>
      <dgm:t>
        <a:bodyPr/>
        <a:p>
          <a:r>
            <a:rPr lang="en-IN"/>
            <a:t> </a:t>
          </a:r>
        </a:p>
      </dgm:t>
    </dgm:pt>
    <dgm:pt modelId="{178CE101-3DFC-4F32-8F75-AFA8D3BA43E5}" cxnId="{9296EFCE-5B53-44B8-83AB-F5310F46366C}" type="parTrans">
      <dgm:prSet/>
      <dgm:spPr/>
      <dgm:t>
        <a:bodyPr/>
        <a:p>
          <a:endParaRPr lang="en-IN"/>
        </a:p>
      </dgm:t>
    </dgm:pt>
    <dgm:pt modelId="{6072659E-D06E-4BE9-B27E-2EE0AA5A4FD7}" cxnId="{9296EFCE-5B53-44B8-83AB-F5310F46366C}" type="sibTrans">
      <dgm:prSet/>
      <dgm:spPr/>
      <dgm:t>
        <a:bodyPr/>
        <a:p>
          <a:endParaRPr lang="en-IN"/>
        </a:p>
      </dgm:t>
    </dgm:pt>
    <dgm:pt modelId="{FDED8836-0EB6-4605-8CCE-690D99DD4660}">
      <dgm:prSet phldrT="[Text]"/>
      <dgm:spPr/>
      <dgm:t>
        <a:bodyPr/>
        <a:p>
          <a:r>
            <a:rPr lang="en-IN"/>
            <a:t> </a:t>
          </a:r>
        </a:p>
      </dgm:t>
    </dgm:pt>
    <dgm:pt modelId="{92764D72-76EE-4C10-A51A-C585D62294AE}" cxnId="{843BAA76-CF72-4D18-B946-E45E2C566F34}" type="parTrans">
      <dgm:prSet/>
      <dgm:spPr/>
      <dgm:t>
        <a:bodyPr/>
        <a:p>
          <a:endParaRPr lang="en-IN"/>
        </a:p>
      </dgm:t>
    </dgm:pt>
    <dgm:pt modelId="{2A3610C0-DB10-4755-9B60-AE542CF226EA}" cxnId="{843BAA76-CF72-4D18-B946-E45E2C566F34}" type="sibTrans">
      <dgm:prSet/>
      <dgm:spPr/>
      <dgm:t>
        <a:bodyPr/>
        <a:p>
          <a:endParaRPr lang="en-IN"/>
        </a:p>
      </dgm:t>
    </dgm:pt>
    <dgm:pt modelId="{9277BC74-28C4-4E23-8D27-F96E1E9A9AFF}">
      <dgm:prSet phldrT="[Text]"/>
      <dgm:spPr/>
      <dgm:t>
        <a:bodyPr/>
        <a:p>
          <a:r>
            <a:rPr lang="en-IN"/>
            <a:t> </a:t>
          </a:r>
        </a:p>
      </dgm:t>
    </dgm:pt>
    <dgm:pt modelId="{B9FF8440-A4AC-4227-A993-0172991B31F4}" cxnId="{15E9DF3B-8B10-46B8-B3AA-F8685638C865}" type="parTrans">
      <dgm:prSet/>
      <dgm:spPr/>
      <dgm:t>
        <a:bodyPr/>
        <a:p>
          <a:endParaRPr lang="en-IN"/>
        </a:p>
      </dgm:t>
    </dgm:pt>
    <dgm:pt modelId="{B778FC45-0B05-4BCC-B3E0-8849E72202B3}" cxnId="{15E9DF3B-8B10-46B8-B3AA-F8685638C865}" type="sibTrans">
      <dgm:prSet/>
      <dgm:spPr/>
      <dgm:t>
        <a:bodyPr/>
        <a:p>
          <a:endParaRPr lang="en-IN"/>
        </a:p>
      </dgm:t>
    </dgm:pt>
    <dgm:pt modelId="{05AD4312-BE8F-4266-821A-CD8070272BAA}">
      <dgm:prSet phldrT="[Text]"/>
      <dgm:spPr/>
      <dgm:t>
        <a:bodyPr/>
        <a:p>
          <a:endParaRPr lang="en-IN"/>
        </a:p>
      </dgm:t>
    </dgm:pt>
    <dgm:pt modelId="{478CED87-8765-4CDF-A9B8-64A4543B7DF2}" cxnId="{95A3D6C6-D680-4AAB-8F41-D9B1605A1102}" type="parTrans">
      <dgm:prSet/>
      <dgm:spPr/>
      <dgm:t>
        <a:bodyPr/>
        <a:p>
          <a:endParaRPr lang="en-IN"/>
        </a:p>
      </dgm:t>
    </dgm:pt>
    <dgm:pt modelId="{292611B8-63F5-4131-90D5-5A75C4BED226}" cxnId="{95A3D6C6-D680-4AAB-8F41-D9B1605A1102}" type="sibTrans">
      <dgm:prSet/>
      <dgm:spPr/>
      <dgm:t>
        <a:bodyPr/>
        <a:p>
          <a:endParaRPr lang="en-IN"/>
        </a:p>
      </dgm:t>
    </dgm:pt>
    <dgm:pt modelId="{9D4549B9-6B90-4B9B-BC9B-C778070E8174}">
      <dgm:prSet phldrT="[Text]"/>
      <dgm:spPr/>
      <dgm:t>
        <a:bodyPr/>
        <a:p>
          <a:endParaRPr lang="en-IN"/>
        </a:p>
      </dgm:t>
    </dgm:pt>
    <dgm:pt modelId="{5B458A79-1056-41ED-85DE-D3B3D7370370}" cxnId="{F0B89C2F-5520-4F97-954A-A9121874B907}" type="parTrans">
      <dgm:prSet/>
      <dgm:spPr/>
      <dgm:t>
        <a:bodyPr/>
        <a:p>
          <a:endParaRPr lang="en-IN"/>
        </a:p>
      </dgm:t>
    </dgm:pt>
    <dgm:pt modelId="{9AF0A0F7-51FE-4AD4-AD01-B4F52671D654}" cxnId="{F0B89C2F-5520-4F97-954A-A9121874B907}" type="sibTrans">
      <dgm:prSet/>
      <dgm:spPr/>
      <dgm:t>
        <a:bodyPr/>
        <a:p>
          <a:endParaRPr lang="en-IN"/>
        </a:p>
      </dgm:t>
    </dgm:pt>
    <dgm:pt modelId="{3F8AA1CF-92F9-40D6-B8E6-B34D5DA98803}">
      <dgm:prSet phldrT="[Text]"/>
      <dgm:spPr/>
      <dgm:t>
        <a:bodyPr/>
        <a:p>
          <a:endParaRPr lang="en-IN"/>
        </a:p>
      </dgm:t>
    </dgm:pt>
    <dgm:pt modelId="{7661119B-E71B-45C1-A0B7-DB4FE4FA25A6}" cxnId="{F7377B51-69E3-4897-B363-C6620D76AF97}" type="parTrans">
      <dgm:prSet/>
      <dgm:spPr/>
      <dgm:t>
        <a:bodyPr/>
        <a:p>
          <a:endParaRPr lang="en-IN"/>
        </a:p>
      </dgm:t>
    </dgm:pt>
    <dgm:pt modelId="{FC0D8678-9811-46CD-ACCD-9D3BC3399629}" cxnId="{F7377B51-69E3-4897-B363-C6620D76AF97}" type="sibTrans">
      <dgm:prSet/>
      <dgm:spPr/>
      <dgm:t>
        <a:bodyPr/>
        <a:p>
          <a:endParaRPr lang="en-IN"/>
        </a:p>
      </dgm:t>
    </dgm:pt>
    <dgm:pt modelId="{C8AE03DB-4DC9-4EB4-8F9C-CB1830D1C8FA}" type="pres">
      <dgm:prSet presAssocID="{EB069683-BEEC-43BC-8EB8-C6CD3800F10A}" presName="Name0" presStyleCnt="0">
        <dgm:presLayoutVars>
          <dgm:dir/>
          <dgm:resizeHandles val="exact"/>
        </dgm:presLayoutVars>
      </dgm:prSet>
      <dgm:spPr/>
    </dgm:pt>
    <dgm:pt modelId="{F86F6F4A-F37E-4F02-8F7E-54DE92DDDCDF}" type="pres">
      <dgm:prSet presAssocID="{0D6D4D81-96B9-4FBE-94D6-56EFA9B068D5}" presName="composite" presStyleCnt="0"/>
      <dgm:spPr/>
    </dgm:pt>
    <dgm:pt modelId="{FB727970-0A6D-4902-BF98-5BBAA80D2E63}" type="pres">
      <dgm:prSet presAssocID="{0D6D4D81-96B9-4FBE-94D6-56EFA9B068D5}" presName="rect1" presStyleLbl="bgShp" presStyleIdx="0" presStyleCnt="6"/>
      <dgm:spPr>
        <a:blipFill rotWithShape="1">
          <a:blip xmlns:r="http://schemas.openxmlformats.org/officeDocument/2006/relationships" r:embed="rId1" cstate="print">
            <a:extLst>
              <a:ext uri="{28A0092B-C50C-407E-A947-70E740481C1C}">
                <a14:useLocalDpi xmlns:a14="http://schemas.microsoft.com/office/drawing/2010/main" val="0"/>
              </a:ext>
            </a:extLst>
          </a:blip>
          <a:srcRect/>
          <a:stretch>
            <a:fillRect t="-12000" b="-12000"/>
          </a:stretch>
        </a:blipFill>
      </dgm:spPr>
    </dgm:pt>
    <dgm:pt modelId="{88174DE7-01AA-4E6A-B9F3-545D05253087}" type="pres">
      <dgm:prSet presAssocID="{0D6D4D81-96B9-4FBE-94D6-56EFA9B068D5}" presName="rect2" presStyleLbl="trBgShp" presStyleIdx="0" presStyleCnt="6">
        <dgm:presLayoutVars>
          <dgm:bulletEnabled val="1"/>
        </dgm:presLayoutVars>
      </dgm:prSet>
      <dgm:spPr/>
    </dgm:pt>
    <dgm:pt modelId="{EA7AED25-2F9F-4693-BEDF-63F5B367CA2B}" type="pres">
      <dgm:prSet presAssocID="{6072659E-D06E-4BE9-B27E-2EE0AA5A4FD7}" presName="sibTrans" presStyleCnt="0"/>
      <dgm:spPr/>
    </dgm:pt>
    <dgm:pt modelId="{786D0349-E1BA-4F80-B054-89CF1D5C9508}" type="pres">
      <dgm:prSet presAssocID="{FDED8836-0EB6-4605-8CCE-690D99DD4660}" presName="composite" presStyleCnt="0"/>
      <dgm:spPr/>
    </dgm:pt>
    <dgm:pt modelId="{ABD6A10D-6C36-4EB6-95AA-3BF035E05D6F}" type="pres">
      <dgm:prSet presAssocID="{FDED8836-0EB6-4605-8CCE-690D99DD4660}" presName="rect1" presStyleLbl="bgShp" presStyleIdx="1" presStyleCnt="6"/>
      <dgm:spPr>
        <a:blipFill rotWithShape="1">
          <a:blip xmlns:r="http://schemas.openxmlformats.org/officeDocument/2006/relationships" r:embed="rId2"/>
          <a:srcRect/>
          <a:stretch>
            <a:fillRect l="-19000" r="-19000"/>
          </a:stretch>
        </a:blipFill>
      </dgm:spPr>
    </dgm:pt>
    <dgm:pt modelId="{BBBC3EBB-C23E-47CB-AC3B-032FDA1D322A}" type="pres">
      <dgm:prSet presAssocID="{FDED8836-0EB6-4605-8CCE-690D99DD4660}" presName="rect2" presStyleLbl="trBgShp" presStyleIdx="1" presStyleCnt="6">
        <dgm:presLayoutVars>
          <dgm:bulletEnabled val="1"/>
        </dgm:presLayoutVars>
      </dgm:prSet>
      <dgm:spPr/>
    </dgm:pt>
    <dgm:pt modelId="{3FE28CED-181D-4D8D-B98C-98A9BFC60502}" type="pres">
      <dgm:prSet presAssocID="{2A3610C0-DB10-4755-9B60-AE542CF226EA}" presName="sibTrans" presStyleCnt="0"/>
      <dgm:spPr/>
    </dgm:pt>
    <dgm:pt modelId="{EE8459F4-4D88-4D21-84A5-EC8D78176A75}" type="pres">
      <dgm:prSet presAssocID="{9277BC74-28C4-4E23-8D27-F96E1E9A9AFF}" presName="composite" presStyleCnt="0"/>
      <dgm:spPr/>
    </dgm:pt>
    <dgm:pt modelId="{450709C8-2167-4999-844A-8078D6BED7C4}" type="pres">
      <dgm:prSet presAssocID="{9277BC74-28C4-4E23-8D27-F96E1E9A9AFF}" presName="rect1" presStyleLbl="bgShp" presStyleIdx="2" presStyleCnt="6"/>
      <dgm:spPr>
        <a:blipFill rotWithShape="1">
          <a:blip xmlns:r="http://schemas.openxmlformats.org/officeDocument/2006/relationships" r:embed="rId3"/>
          <a:srcRect/>
          <a:stretch>
            <a:fillRect l="-6000" r="-6000"/>
          </a:stretch>
        </a:blipFill>
      </dgm:spPr>
    </dgm:pt>
    <dgm:pt modelId="{A0F892B6-1DF7-49F6-B5AC-6F1C21BF47CF}" type="pres">
      <dgm:prSet presAssocID="{9277BC74-28C4-4E23-8D27-F96E1E9A9AFF}" presName="rect2" presStyleLbl="trBgShp" presStyleIdx="2" presStyleCnt="6">
        <dgm:presLayoutVars>
          <dgm:bulletEnabled val="1"/>
        </dgm:presLayoutVars>
      </dgm:prSet>
      <dgm:spPr/>
    </dgm:pt>
    <dgm:pt modelId="{3901E2AC-81A7-423F-8FB4-2E336F1C3320}" type="pres">
      <dgm:prSet presAssocID="{B778FC45-0B05-4BCC-B3E0-8849E72202B3}" presName="sibTrans" presStyleCnt="0"/>
      <dgm:spPr/>
    </dgm:pt>
    <dgm:pt modelId="{9EA02BF4-DB47-489E-892C-3157AF70A9B2}" type="pres">
      <dgm:prSet presAssocID="{05AD4312-BE8F-4266-821A-CD8070272BAA}" presName="composite" presStyleCnt="0"/>
      <dgm:spPr/>
    </dgm:pt>
    <dgm:pt modelId="{CF7BC2BE-0298-4217-AAB7-6D1ACAC590E3}" type="pres">
      <dgm:prSet presAssocID="{05AD4312-BE8F-4266-821A-CD8070272BAA}" presName="rect1" presStyleLbl="bgShp" presStyleIdx="3" presStyleCnt="6"/>
      <dgm:spPr>
        <a:blipFill rotWithShape="1">
          <a:blip xmlns:r="http://schemas.openxmlformats.org/officeDocument/2006/relationships" r:embed="rId4"/>
          <a:srcRect/>
          <a:stretch>
            <a:fillRect t="-38000" b="-38000"/>
          </a:stretch>
        </a:blipFill>
      </dgm:spPr>
    </dgm:pt>
    <dgm:pt modelId="{803407A8-F1D6-44AD-ACD7-2AA7F4E45512}" type="pres">
      <dgm:prSet presAssocID="{05AD4312-BE8F-4266-821A-CD8070272BAA}" presName="rect2" presStyleLbl="trBgShp" presStyleIdx="3" presStyleCnt="6">
        <dgm:presLayoutVars>
          <dgm:bulletEnabled val="1"/>
        </dgm:presLayoutVars>
      </dgm:prSet>
      <dgm:spPr/>
    </dgm:pt>
    <dgm:pt modelId="{5284B7AB-FE21-446E-812A-0AAA2A83C874}" type="pres">
      <dgm:prSet presAssocID="{292611B8-63F5-4131-90D5-5A75C4BED226}" presName="sibTrans" presStyleCnt="0"/>
      <dgm:spPr/>
    </dgm:pt>
    <dgm:pt modelId="{9DBAC67A-AA3E-449B-B5C9-C0CC57F9402C}" type="pres">
      <dgm:prSet presAssocID="{9D4549B9-6B90-4B9B-BC9B-C778070E8174}" presName="composite" presStyleCnt="0"/>
      <dgm:spPr/>
    </dgm:pt>
    <dgm:pt modelId="{311B443E-3E2F-49F2-9B4F-62A73E23963F}" type="pres">
      <dgm:prSet presAssocID="{9D4549B9-6B90-4B9B-BC9B-C778070E8174}" presName="rect1" presStyleLbl="bgShp" presStyleIdx="4" presStyleCnt="6"/>
      <dgm:spPr>
        <a:blipFill rotWithShape="1">
          <a:blip xmlns:r="http://schemas.openxmlformats.org/officeDocument/2006/relationships" r:embed="rId5"/>
          <a:srcRect/>
          <a:stretch>
            <a:fillRect t="-37000" b="-37000"/>
          </a:stretch>
        </a:blipFill>
      </dgm:spPr>
    </dgm:pt>
    <dgm:pt modelId="{3020844F-80D8-4659-937F-901230559A69}" type="pres">
      <dgm:prSet presAssocID="{9D4549B9-6B90-4B9B-BC9B-C778070E8174}" presName="rect2" presStyleLbl="trBgShp" presStyleIdx="4" presStyleCnt="6">
        <dgm:presLayoutVars>
          <dgm:bulletEnabled val="1"/>
        </dgm:presLayoutVars>
      </dgm:prSet>
      <dgm:spPr/>
    </dgm:pt>
    <dgm:pt modelId="{81DA3509-FCC3-4670-8244-8ED835A30158}" type="pres">
      <dgm:prSet presAssocID="{9AF0A0F7-51FE-4AD4-AD01-B4F52671D654}" presName="sibTrans" presStyleCnt="0"/>
      <dgm:spPr/>
    </dgm:pt>
    <dgm:pt modelId="{66F7FB81-2EB1-417A-B8F3-7558F03E358F}" type="pres">
      <dgm:prSet presAssocID="{3F8AA1CF-92F9-40D6-B8E6-B34D5DA98803}" presName="composite" presStyleCnt="0"/>
      <dgm:spPr/>
    </dgm:pt>
    <dgm:pt modelId="{B6E320E5-6E1E-4220-B455-7B3076786BB0}" type="pres">
      <dgm:prSet presAssocID="{3F8AA1CF-92F9-40D6-B8E6-B34D5DA98803}" presName="rect1" presStyleLbl="bgShp" presStyleIdx="5" presStyleCnt="6"/>
      <dgm:spPr>
        <a:blipFill rotWithShape="1">
          <a:blip xmlns:r="http://schemas.openxmlformats.org/officeDocument/2006/relationships" r:embed="rId6"/>
          <a:srcRect/>
          <a:stretch>
            <a:fillRect t="-37000" b="-37000"/>
          </a:stretch>
        </a:blipFill>
      </dgm:spPr>
    </dgm:pt>
    <dgm:pt modelId="{7BF6E58A-9ABE-4095-9921-DDA76FCED9CB}" type="pres">
      <dgm:prSet presAssocID="{3F8AA1CF-92F9-40D6-B8E6-B34D5DA98803}" presName="rect2" presStyleLbl="trBgShp" presStyleIdx="5" presStyleCnt="6">
        <dgm:presLayoutVars>
          <dgm:bulletEnabled val="1"/>
        </dgm:presLayoutVars>
      </dgm:prSet>
      <dgm:spPr/>
    </dgm:pt>
  </dgm:ptLst>
  <dgm:cxnLst>
    <dgm:cxn modelId="{F4A2FF09-EE81-472F-BC02-30C10F47069F}" type="presOf" srcId="{05AD4312-BE8F-4266-821A-CD8070272BAA}" destId="{803407A8-F1D6-44AD-ACD7-2AA7F4E45512}" srcOrd="0" destOrd="0" presId="urn:microsoft.com/office/officeart/2008/layout/BendingPictureSemiTransparentText"/>
    <dgm:cxn modelId="{F0B89C2F-5520-4F97-954A-A9121874B907}" srcId="{EB069683-BEEC-43BC-8EB8-C6CD3800F10A}" destId="{9D4549B9-6B90-4B9B-BC9B-C778070E8174}" srcOrd="4" destOrd="0" parTransId="{5B458A79-1056-41ED-85DE-D3B3D7370370}" sibTransId="{9AF0A0F7-51FE-4AD4-AD01-B4F52671D654}"/>
    <dgm:cxn modelId="{5EEAE732-F74B-428C-BEAC-601BF0F0E6A7}" type="presOf" srcId="{EB069683-BEEC-43BC-8EB8-C6CD3800F10A}" destId="{C8AE03DB-4DC9-4EB4-8F9C-CB1830D1C8FA}" srcOrd="0" destOrd="0" presId="urn:microsoft.com/office/officeart/2008/layout/BendingPictureSemiTransparentText"/>
    <dgm:cxn modelId="{15E9DF3B-8B10-46B8-B3AA-F8685638C865}" srcId="{EB069683-BEEC-43BC-8EB8-C6CD3800F10A}" destId="{9277BC74-28C4-4E23-8D27-F96E1E9A9AFF}" srcOrd="2" destOrd="0" parTransId="{B9FF8440-A4AC-4227-A993-0172991B31F4}" sibTransId="{B778FC45-0B05-4BCC-B3E0-8849E72202B3}"/>
    <dgm:cxn modelId="{B79D3C67-225A-4453-93F5-546E2EB4C732}" type="presOf" srcId="{FDED8836-0EB6-4605-8CCE-690D99DD4660}" destId="{BBBC3EBB-C23E-47CB-AC3B-032FDA1D322A}" srcOrd="0" destOrd="0" presId="urn:microsoft.com/office/officeart/2008/layout/BendingPictureSemiTransparentText"/>
    <dgm:cxn modelId="{F7377B51-69E3-4897-B363-C6620D76AF97}" srcId="{EB069683-BEEC-43BC-8EB8-C6CD3800F10A}" destId="{3F8AA1CF-92F9-40D6-B8E6-B34D5DA98803}" srcOrd="5" destOrd="0" parTransId="{7661119B-E71B-45C1-A0B7-DB4FE4FA25A6}" sibTransId="{FC0D8678-9811-46CD-ACCD-9D3BC3399629}"/>
    <dgm:cxn modelId="{843BAA76-CF72-4D18-B946-E45E2C566F34}" srcId="{EB069683-BEEC-43BC-8EB8-C6CD3800F10A}" destId="{FDED8836-0EB6-4605-8CCE-690D99DD4660}" srcOrd="1" destOrd="0" parTransId="{92764D72-76EE-4C10-A51A-C585D62294AE}" sibTransId="{2A3610C0-DB10-4755-9B60-AE542CF226EA}"/>
    <dgm:cxn modelId="{AB124389-4B94-481E-A0B3-EC7A8AD41875}" type="presOf" srcId="{3F8AA1CF-92F9-40D6-B8E6-B34D5DA98803}" destId="{7BF6E58A-9ABE-4095-9921-DDA76FCED9CB}" srcOrd="0" destOrd="0" presId="urn:microsoft.com/office/officeart/2008/layout/BendingPictureSemiTransparentText"/>
    <dgm:cxn modelId="{D665F6A2-B53F-4BB3-9CD1-7FB7AC134EE2}" type="presOf" srcId="{9D4549B9-6B90-4B9B-BC9B-C778070E8174}" destId="{3020844F-80D8-4659-937F-901230559A69}" srcOrd="0" destOrd="0" presId="urn:microsoft.com/office/officeart/2008/layout/BendingPictureSemiTransparentText"/>
    <dgm:cxn modelId="{4E4F3CA7-2E20-4B89-B019-79452F93D400}" type="presOf" srcId="{9277BC74-28C4-4E23-8D27-F96E1E9A9AFF}" destId="{A0F892B6-1DF7-49F6-B5AC-6F1C21BF47CF}" srcOrd="0" destOrd="0" presId="urn:microsoft.com/office/officeart/2008/layout/BendingPictureSemiTransparentText"/>
    <dgm:cxn modelId="{0E8A7CC5-A84B-4808-9482-28E53F7E6201}" type="presOf" srcId="{0D6D4D81-96B9-4FBE-94D6-56EFA9B068D5}" destId="{88174DE7-01AA-4E6A-B9F3-545D05253087}" srcOrd="0" destOrd="0" presId="urn:microsoft.com/office/officeart/2008/layout/BendingPictureSemiTransparentText"/>
    <dgm:cxn modelId="{95A3D6C6-D680-4AAB-8F41-D9B1605A1102}" srcId="{EB069683-BEEC-43BC-8EB8-C6CD3800F10A}" destId="{05AD4312-BE8F-4266-821A-CD8070272BAA}" srcOrd="3" destOrd="0" parTransId="{478CED87-8765-4CDF-A9B8-64A4543B7DF2}" sibTransId="{292611B8-63F5-4131-90D5-5A75C4BED226}"/>
    <dgm:cxn modelId="{9296EFCE-5B53-44B8-83AB-F5310F46366C}" srcId="{EB069683-BEEC-43BC-8EB8-C6CD3800F10A}" destId="{0D6D4D81-96B9-4FBE-94D6-56EFA9B068D5}" srcOrd="0" destOrd="0" parTransId="{178CE101-3DFC-4F32-8F75-AFA8D3BA43E5}" sibTransId="{6072659E-D06E-4BE9-B27E-2EE0AA5A4FD7}"/>
    <dgm:cxn modelId="{2DB1F3AF-78D6-42C3-A64D-A588257D4364}" type="presParOf" srcId="{C8AE03DB-4DC9-4EB4-8F9C-CB1830D1C8FA}" destId="{F86F6F4A-F37E-4F02-8F7E-54DE92DDDCDF}" srcOrd="0" destOrd="0" presId="urn:microsoft.com/office/officeart/2008/layout/BendingPictureSemiTransparentText"/>
    <dgm:cxn modelId="{2436BA77-FD11-4241-86B9-BEDEBDCAAE73}" type="presParOf" srcId="{F86F6F4A-F37E-4F02-8F7E-54DE92DDDCDF}" destId="{FB727970-0A6D-4902-BF98-5BBAA80D2E63}" srcOrd="0" destOrd="0" presId="urn:microsoft.com/office/officeart/2008/layout/BendingPictureSemiTransparentText"/>
    <dgm:cxn modelId="{2991159A-9AC0-48DD-B91B-878B05B056B7}" type="presParOf" srcId="{F86F6F4A-F37E-4F02-8F7E-54DE92DDDCDF}" destId="{88174DE7-01AA-4E6A-B9F3-545D05253087}" srcOrd="1" destOrd="0" presId="urn:microsoft.com/office/officeart/2008/layout/BendingPictureSemiTransparentText"/>
    <dgm:cxn modelId="{5D945485-9919-47DC-89BC-0D05EAD6ED60}" type="presParOf" srcId="{C8AE03DB-4DC9-4EB4-8F9C-CB1830D1C8FA}" destId="{EA7AED25-2F9F-4693-BEDF-63F5B367CA2B}" srcOrd="1" destOrd="0" presId="urn:microsoft.com/office/officeart/2008/layout/BendingPictureSemiTransparentText"/>
    <dgm:cxn modelId="{1F4E464C-76E2-451E-AAF3-810E53738ACD}" type="presParOf" srcId="{C8AE03DB-4DC9-4EB4-8F9C-CB1830D1C8FA}" destId="{786D0349-E1BA-4F80-B054-89CF1D5C9508}" srcOrd="2" destOrd="0" presId="urn:microsoft.com/office/officeart/2008/layout/BendingPictureSemiTransparentText"/>
    <dgm:cxn modelId="{0B8F4BCC-72C2-4737-B8E4-0C9392183BFF}" type="presParOf" srcId="{786D0349-E1BA-4F80-B054-89CF1D5C9508}" destId="{ABD6A10D-6C36-4EB6-95AA-3BF035E05D6F}" srcOrd="0" destOrd="0" presId="urn:microsoft.com/office/officeart/2008/layout/BendingPictureSemiTransparentText"/>
    <dgm:cxn modelId="{538D59DF-EE05-4397-B938-26228B2224DA}" type="presParOf" srcId="{786D0349-E1BA-4F80-B054-89CF1D5C9508}" destId="{BBBC3EBB-C23E-47CB-AC3B-032FDA1D322A}" srcOrd="1" destOrd="0" presId="urn:microsoft.com/office/officeart/2008/layout/BendingPictureSemiTransparentText"/>
    <dgm:cxn modelId="{65929CCF-CFA9-447D-8084-13235E3E8A7B}" type="presParOf" srcId="{C8AE03DB-4DC9-4EB4-8F9C-CB1830D1C8FA}" destId="{3FE28CED-181D-4D8D-B98C-98A9BFC60502}" srcOrd="3" destOrd="0" presId="urn:microsoft.com/office/officeart/2008/layout/BendingPictureSemiTransparentText"/>
    <dgm:cxn modelId="{BC25EBD1-12CC-43D0-BEDB-20CAA46A591C}" type="presParOf" srcId="{C8AE03DB-4DC9-4EB4-8F9C-CB1830D1C8FA}" destId="{EE8459F4-4D88-4D21-84A5-EC8D78176A75}" srcOrd="4" destOrd="0" presId="urn:microsoft.com/office/officeart/2008/layout/BendingPictureSemiTransparentText"/>
    <dgm:cxn modelId="{E84C7890-0854-4832-9E3C-7049FBE9CA51}" type="presParOf" srcId="{EE8459F4-4D88-4D21-84A5-EC8D78176A75}" destId="{450709C8-2167-4999-844A-8078D6BED7C4}" srcOrd="0" destOrd="0" presId="urn:microsoft.com/office/officeart/2008/layout/BendingPictureSemiTransparentText"/>
    <dgm:cxn modelId="{F51EE637-33CB-43D4-BAE6-C101879EE154}" type="presParOf" srcId="{EE8459F4-4D88-4D21-84A5-EC8D78176A75}" destId="{A0F892B6-1DF7-49F6-B5AC-6F1C21BF47CF}" srcOrd="1" destOrd="0" presId="urn:microsoft.com/office/officeart/2008/layout/BendingPictureSemiTransparentText"/>
    <dgm:cxn modelId="{397109EF-428A-4B35-A034-DC02E1268096}" type="presParOf" srcId="{C8AE03DB-4DC9-4EB4-8F9C-CB1830D1C8FA}" destId="{3901E2AC-81A7-423F-8FB4-2E336F1C3320}" srcOrd="5" destOrd="0" presId="urn:microsoft.com/office/officeart/2008/layout/BendingPictureSemiTransparentText"/>
    <dgm:cxn modelId="{07380412-D6B1-42D8-B363-9231B9271171}" type="presParOf" srcId="{C8AE03DB-4DC9-4EB4-8F9C-CB1830D1C8FA}" destId="{9EA02BF4-DB47-489E-892C-3157AF70A9B2}" srcOrd="6" destOrd="0" presId="urn:microsoft.com/office/officeart/2008/layout/BendingPictureSemiTransparentText"/>
    <dgm:cxn modelId="{BF74D46E-40A1-49B6-A027-5D09CB9E9CD2}" type="presParOf" srcId="{9EA02BF4-DB47-489E-892C-3157AF70A9B2}" destId="{CF7BC2BE-0298-4217-AAB7-6D1ACAC590E3}" srcOrd="0" destOrd="0" presId="urn:microsoft.com/office/officeart/2008/layout/BendingPictureSemiTransparentText"/>
    <dgm:cxn modelId="{D033B9EA-C572-4A63-83AB-CA4CCE14133A}" type="presParOf" srcId="{9EA02BF4-DB47-489E-892C-3157AF70A9B2}" destId="{803407A8-F1D6-44AD-ACD7-2AA7F4E45512}" srcOrd="1" destOrd="0" presId="urn:microsoft.com/office/officeart/2008/layout/BendingPictureSemiTransparentText"/>
    <dgm:cxn modelId="{7FD9CB1B-9DDC-429F-B81F-8B2B53FAE8EC}" type="presParOf" srcId="{C8AE03DB-4DC9-4EB4-8F9C-CB1830D1C8FA}" destId="{5284B7AB-FE21-446E-812A-0AAA2A83C874}" srcOrd="7" destOrd="0" presId="urn:microsoft.com/office/officeart/2008/layout/BendingPictureSemiTransparentText"/>
    <dgm:cxn modelId="{C8289C9B-E725-4860-AEA0-BB5DFF9B14F7}" type="presParOf" srcId="{C8AE03DB-4DC9-4EB4-8F9C-CB1830D1C8FA}" destId="{9DBAC67A-AA3E-449B-B5C9-C0CC57F9402C}" srcOrd="8" destOrd="0" presId="urn:microsoft.com/office/officeart/2008/layout/BendingPictureSemiTransparentText"/>
    <dgm:cxn modelId="{0E458A94-9E6D-4BE0-9DE1-C6BF0B1BDB22}" type="presParOf" srcId="{9DBAC67A-AA3E-449B-B5C9-C0CC57F9402C}" destId="{311B443E-3E2F-49F2-9B4F-62A73E23963F}" srcOrd="0" destOrd="0" presId="urn:microsoft.com/office/officeart/2008/layout/BendingPictureSemiTransparentText"/>
    <dgm:cxn modelId="{CA5B12E5-C477-454E-B426-A53EE67C81B8}" type="presParOf" srcId="{9DBAC67A-AA3E-449B-B5C9-C0CC57F9402C}" destId="{3020844F-80D8-4659-937F-901230559A69}" srcOrd="1" destOrd="0" presId="urn:microsoft.com/office/officeart/2008/layout/BendingPictureSemiTransparentText"/>
    <dgm:cxn modelId="{FDFBC102-2D0B-472A-B86B-E27E6E6CF4B6}" type="presParOf" srcId="{C8AE03DB-4DC9-4EB4-8F9C-CB1830D1C8FA}" destId="{81DA3509-FCC3-4670-8244-8ED835A30158}" srcOrd="9" destOrd="0" presId="urn:microsoft.com/office/officeart/2008/layout/BendingPictureSemiTransparentText"/>
    <dgm:cxn modelId="{367A76D2-87CC-4B8A-BF70-5A84D0801781}" type="presParOf" srcId="{C8AE03DB-4DC9-4EB4-8F9C-CB1830D1C8FA}" destId="{66F7FB81-2EB1-417A-B8F3-7558F03E358F}" srcOrd="10" destOrd="0" presId="urn:microsoft.com/office/officeart/2008/layout/BendingPictureSemiTransparentText"/>
    <dgm:cxn modelId="{D0D9B4E9-9DB5-4871-8153-89B491F6BF1D}" type="presParOf" srcId="{66F7FB81-2EB1-417A-B8F3-7558F03E358F}" destId="{B6E320E5-6E1E-4220-B455-7B3076786BB0}" srcOrd="0" destOrd="0" presId="urn:microsoft.com/office/officeart/2008/layout/BendingPictureSemiTransparentText"/>
    <dgm:cxn modelId="{368CDB7F-E4F5-4061-A0A2-D2E23B48834D}" type="presParOf" srcId="{66F7FB81-2EB1-417A-B8F3-7558F03E358F}" destId="{7BF6E58A-9ABE-4095-9921-DDA76FCED9CB}" srcOrd="1" destOrd="0" presId="urn:microsoft.com/office/officeart/2008/layout/BendingPictureSemiTransparentText"/>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F9BA191-A4AC-4B74-9F61-8091240B86A3}" type="doc">
      <dgm:prSet loTypeId="urn:microsoft.com/office/officeart/2005/8/layout/default" loCatId="list" qsTypeId="urn:microsoft.com/office/officeart/2005/8/quickstyle/simple1" qsCatId="simple" csTypeId="urn:microsoft.com/office/officeart/2005/8/colors/accent1_2" csCatId="accent1" phldr="1"/>
      <dgm:spPr/>
      <dgm:t>
        <a:bodyPr/>
        <a:p>
          <a:endParaRPr lang="en-IN"/>
        </a:p>
      </dgm:t>
    </dgm:pt>
    <dgm:pt modelId="{79C26595-8A87-46CA-B808-5B763F8F0154}">
      <dgm:prSet phldrT="[Text]"/>
      <dgm:spPr>
        <a:blipFill rotWithShape="0">
          <a:blip xmlns:r="http://schemas.openxmlformats.org/officeDocument/2006/relationships" r:embed="rId1"/>
          <a:srcRect/>
          <a:stretch>
            <a:fillRect l="-6000" r="-6000"/>
          </a:stretch>
        </a:blipFill>
      </dgm:spPr>
      <dgm:t>
        <a:bodyPr/>
        <a:p>
          <a:r>
            <a:rPr lang="en-IN"/>
            <a:t> </a:t>
          </a:r>
        </a:p>
      </dgm:t>
    </dgm:pt>
    <dgm:pt modelId="{9D1061F8-50F7-4D43-B26C-C672282784CE}" cxnId="{6398E6E5-9633-4D8B-B2DB-368213FB0822}" type="sibTrans">
      <dgm:prSet/>
      <dgm:spPr/>
      <dgm:t>
        <a:bodyPr/>
        <a:p>
          <a:endParaRPr lang="en-IN"/>
        </a:p>
      </dgm:t>
    </dgm:pt>
    <dgm:pt modelId="{636626AD-7D66-4EB0-A294-4F167D989FF8}" cxnId="{6398E6E5-9633-4D8B-B2DB-368213FB0822}" type="parTrans">
      <dgm:prSet/>
      <dgm:spPr/>
      <dgm:t>
        <a:bodyPr/>
        <a:p>
          <a:endParaRPr lang="en-IN"/>
        </a:p>
      </dgm:t>
    </dgm:pt>
    <dgm:pt modelId="{279E06B8-E371-4888-AABF-07B43BC19AF0}">
      <dgm:prSet phldrT="[Text]"/>
      <dgm:spPr>
        <a:blipFill rotWithShape="0">
          <a:blip xmlns:r="http://schemas.openxmlformats.org/officeDocument/2006/relationships" r:embed="rId2"/>
          <a:srcRect/>
          <a:stretch>
            <a:fillRect t="-15000" b="-15000"/>
          </a:stretch>
        </a:blipFill>
      </dgm:spPr>
      <dgm:t>
        <a:bodyPr/>
        <a:p>
          <a:endParaRPr lang="en-IN"/>
        </a:p>
      </dgm:t>
    </dgm:pt>
    <dgm:pt modelId="{DFE885D6-29D5-472E-95FE-742AFBD8DCC5}" cxnId="{09E3AE40-2EA9-41F3-A66A-ED6351CD25BC}" type="sibTrans">
      <dgm:prSet/>
      <dgm:spPr/>
      <dgm:t>
        <a:bodyPr/>
        <a:p>
          <a:endParaRPr lang="en-IN"/>
        </a:p>
      </dgm:t>
    </dgm:pt>
    <dgm:pt modelId="{55AFE25D-20A8-4079-93C6-86885BD37681}" cxnId="{09E3AE40-2EA9-41F3-A66A-ED6351CD25BC}" type="parTrans">
      <dgm:prSet/>
      <dgm:spPr/>
      <dgm:t>
        <a:bodyPr/>
        <a:p>
          <a:endParaRPr lang="en-IN"/>
        </a:p>
      </dgm:t>
    </dgm:pt>
    <dgm:pt modelId="{8B8B491A-E995-4010-A210-C84BFC78233B}">
      <dgm:prSet phldrT="[Text]"/>
      <dgm:spPr>
        <a:blipFill rotWithShape="0">
          <a:blip xmlns:r="http://schemas.openxmlformats.org/officeDocument/2006/relationships" r:embed="rId3"/>
          <a:srcRect/>
          <a:stretch>
            <a:fillRect t="-18000" b="-18000"/>
          </a:stretch>
        </a:blipFill>
      </dgm:spPr>
      <dgm:t>
        <a:bodyPr/>
        <a:p>
          <a:r>
            <a:rPr lang="en-IN"/>
            <a:t> </a:t>
          </a:r>
        </a:p>
      </dgm:t>
    </dgm:pt>
    <dgm:pt modelId="{FDF1638D-AEFC-4B10-85C6-97514778A7D6}" cxnId="{4288BDC4-624C-4AF5-8710-3307741051CE}" type="sibTrans">
      <dgm:prSet/>
      <dgm:spPr/>
      <dgm:t>
        <a:bodyPr/>
        <a:p>
          <a:endParaRPr lang="en-IN"/>
        </a:p>
      </dgm:t>
    </dgm:pt>
    <dgm:pt modelId="{C65178E8-BA92-4E5D-BD21-0872DAB1C930}" cxnId="{4288BDC4-624C-4AF5-8710-3307741051CE}" type="parTrans">
      <dgm:prSet/>
      <dgm:spPr/>
      <dgm:t>
        <a:bodyPr/>
        <a:p>
          <a:endParaRPr lang="en-IN"/>
        </a:p>
      </dgm:t>
    </dgm:pt>
    <dgm:pt modelId="{245A5A33-3E6D-4175-A4E9-471828E42407}">
      <dgm:prSet phldrT="[Text]"/>
      <dgm:spPr>
        <a:blipFill rotWithShape="0">
          <a:blip xmlns:r="http://schemas.openxmlformats.org/officeDocument/2006/relationships" r:embed="rId4"/>
          <a:srcRect/>
          <a:stretch>
            <a:fillRect l="-18000" r="-18000"/>
          </a:stretch>
        </a:blipFill>
      </dgm:spPr>
      <dgm:t>
        <a:bodyPr/>
        <a:p>
          <a:r>
            <a:rPr lang="en-IN"/>
            <a:t> </a:t>
          </a:r>
        </a:p>
      </dgm:t>
    </dgm:pt>
    <dgm:pt modelId="{1A162AE1-D7AF-4F14-8DBB-41E142CE81D1}" cxnId="{E9AB6874-FD88-4549-9DFC-FDAF84FC1867}" type="sibTrans">
      <dgm:prSet/>
      <dgm:spPr/>
      <dgm:t>
        <a:bodyPr/>
        <a:p>
          <a:endParaRPr lang="en-IN"/>
        </a:p>
      </dgm:t>
    </dgm:pt>
    <dgm:pt modelId="{155BD489-C3F6-4BB6-9F03-65697C963A59}" cxnId="{E9AB6874-FD88-4549-9DFC-FDAF84FC1867}" type="parTrans">
      <dgm:prSet/>
      <dgm:spPr/>
      <dgm:t>
        <a:bodyPr/>
        <a:p>
          <a:endParaRPr lang="en-IN"/>
        </a:p>
      </dgm:t>
    </dgm:pt>
    <dgm:pt modelId="{619D0284-B623-4900-82B8-AA0CF54FE9C9}">
      <dgm:prSet phldrT="[Text]"/>
      <dgm:spPr>
        <a:blipFill rotWithShape="0">
          <a:blip xmlns:r="http://schemas.openxmlformats.org/officeDocument/2006/relationships" r:embed="rId5"/>
          <a:srcRect/>
          <a:stretch>
            <a:fillRect l="-17000" r="-17000"/>
          </a:stretch>
        </a:blipFill>
      </dgm:spPr>
      <dgm:t>
        <a:bodyPr/>
        <a:p>
          <a:r>
            <a:rPr lang="en-IN"/>
            <a:t> </a:t>
          </a:r>
        </a:p>
      </dgm:t>
    </dgm:pt>
    <dgm:pt modelId="{D9AAA805-A620-4001-BDDB-80D246496DBD}" cxnId="{2734CB9E-EE8C-4E3D-BB01-D767C162B195}" type="sibTrans">
      <dgm:prSet/>
      <dgm:spPr/>
      <dgm:t>
        <a:bodyPr/>
        <a:p>
          <a:endParaRPr lang="en-IN"/>
        </a:p>
      </dgm:t>
    </dgm:pt>
    <dgm:pt modelId="{4D40DC5D-8E06-49F8-8345-8E283BEC5142}" cxnId="{2734CB9E-EE8C-4E3D-BB01-D767C162B195}" type="parTrans">
      <dgm:prSet/>
      <dgm:spPr/>
      <dgm:t>
        <a:bodyPr/>
        <a:p>
          <a:endParaRPr lang="en-IN"/>
        </a:p>
      </dgm:t>
    </dgm:pt>
    <dgm:pt modelId="{53E0B96E-7428-43B2-825D-E375F13C88B9}">
      <dgm:prSet phldrT="[Text]"/>
      <dgm:spPr>
        <a:blipFill rotWithShape="0">
          <a:blip xmlns:r="http://schemas.openxmlformats.org/officeDocument/2006/relationships" r:embed="rId6"/>
          <a:srcRect/>
          <a:stretch>
            <a:fillRect l="-33000" r="-33000"/>
          </a:stretch>
        </a:blipFill>
      </dgm:spPr>
      <dgm:t>
        <a:bodyPr/>
        <a:p>
          <a:r>
            <a:rPr lang="en-IN"/>
            <a:t>                                      </a:t>
          </a:r>
        </a:p>
      </dgm:t>
    </dgm:pt>
    <dgm:pt modelId="{5C0ADE2F-7FDD-42A8-8735-FCB3D2FACEF9}" cxnId="{DEA3D206-EFC7-4908-911E-BB2718A80E95}" type="sibTrans">
      <dgm:prSet/>
      <dgm:spPr/>
      <dgm:t>
        <a:bodyPr/>
        <a:p>
          <a:endParaRPr lang="en-IN"/>
        </a:p>
      </dgm:t>
    </dgm:pt>
    <dgm:pt modelId="{4C3A59EF-6EE3-4054-A427-83BA000DB8EE}" cxnId="{DEA3D206-EFC7-4908-911E-BB2718A80E95}" type="parTrans">
      <dgm:prSet/>
      <dgm:spPr/>
      <dgm:t>
        <a:bodyPr/>
        <a:p>
          <a:endParaRPr lang="en-IN"/>
        </a:p>
      </dgm:t>
    </dgm:pt>
    <dgm:pt modelId="{F26AE024-E5E0-4ADD-80FE-50704CF550D2}">
      <dgm:prSet phldrT="[Text]"/>
      <dgm:spPr>
        <a:blipFill rotWithShape="0">
          <a:blip xmlns:r="http://schemas.openxmlformats.org/officeDocument/2006/relationships" r:embed="rId7"/>
          <a:srcRect/>
          <a:stretch>
            <a:fillRect t="-15000" b="-15000"/>
          </a:stretch>
        </a:blipFill>
      </dgm:spPr>
      <dgm:t>
        <a:bodyPr/>
        <a:p>
          <a:r>
            <a:rPr lang="en-IN"/>
            <a:t> </a:t>
          </a:r>
        </a:p>
      </dgm:t>
    </dgm:pt>
    <dgm:pt modelId="{542ADF3F-FFBF-4C45-BCF0-CD7C5C9581CA}" cxnId="{E852D5F2-706B-47E5-BE5B-23CE40484EDC}" type="sibTrans">
      <dgm:prSet/>
      <dgm:spPr/>
      <dgm:t>
        <a:bodyPr/>
        <a:p>
          <a:endParaRPr lang="en-IN"/>
        </a:p>
      </dgm:t>
    </dgm:pt>
    <dgm:pt modelId="{BDB88240-729F-43C5-BB1E-F950C97B24D5}" cxnId="{E852D5F2-706B-47E5-BE5B-23CE40484EDC}" type="parTrans">
      <dgm:prSet/>
      <dgm:spPr/>
      <dgm:t>
        <a:bodyPr/>
        <a:p>
          <a:endParaRPr lang="en-IN"/>
        </a:p>
      </dgm:t>
    </dgm:pt>
    <dgm:pt modelId="{E8C39958-262A-4F84-8DF8-6EC0C58AF05E}">
      <dgm:prSet phldrT="[Text]"/>
      <dgm:spPr>
        <a:blipFill rotWithShape="0">
          <a:blip xmlns:r="http://schemas.openxmlformats.org/officeDocument/2006/relationships" r:embed="rId8"/>
          <a:srcRect/>
          <a:stretch>
            <a:fillRect t="-17000" b="-17000"/>
          </a:stretch>
        </a:blipFill>
      </dgm:spPr>
      <dgm:t>
        <a:bodyPr/>
        <a:p>
          <a:r>
            <a:rPr lang="en-IN"/>
            <a:t> </a:t>
          </a:r>
        </a:p>
      </dgm:t>
    </dgm:pt>
    <dgm:pt modelId="{DB68533D-4E39-4DAF-ADCE-0BD618E649F8}" cxnId="{5A273BA2-6347-4056-8DBF-659B448B5010}" type="sibTrans">
      <dgm:prSet/>
      <dgm:spPr/>
      <dgm:t>
        <a:bodyPr/>
        <a:p>
          <a:endParaRPr lang="en-IN"/>
        </a:p>
      </dgm:t>
    </dgm:pt>
    <dgm:pt modelId="{5DBEB349-EFF7-4A57-82B2-49B086E3F096}" cxnId="{5A273BA2-6347-4056-8DBF-659B448B5010}" type="parTrans">
      <dgm:prSet/>
      <dgm:spPr/>
      <dgm:t>
        <a:bodyPr/>
        <a:p>
          <a:endParaRPr lang="en-IN"/>
        </a:p>
      </dgm:t>
    </dgm:pt>
    <dgm:pt modelId="{73187E16-049D-446F-A0E3-AC3FEB3E8210}">
      <dgm:prSet phldrT="[Text]"/>
      <dgm:spPr>
        <a:blipFill rotWithShape="0">
          <a:blip xmlns:r="http://schemas.openxmlformats.org/officeDocument/2006/relationships" r:embed="rId9"/>
          <a:srcRect/>
          <a:stretch>
            <a:fillRect t="-17000" b="-17000"/>
          </a:stretch>
        </a:blipFill>
      </dgm:spPr>
      <dgm:t>
        <a:bodyPr/>
        <a:p>
          <a:r>
            <a:rPr lang="en-IN"/>
            <a:t> </a:t>
          </a:r>
        </a:p>
      </dgm:t>
    </dgm:pt>
    <dgm:pt modelId="{DE3704CB-C40B-48D4-86A7-76C7FFB65E18}" cxnId="{CB50DBB6-280D-44CB-B8DB-2C88AD768DD6}" type="sibTrans">
      <dgm:prSet/>
      <dgm:spPr/>
      <dgm:t>
        <a:bodyPr/>
        <a:p>
          <a:endParaRPr lang="en-IN"/>
        </a:p>
      </dgm:t>
    </dgm:pt>
    <dgm:pt modelId="{32AE9E01-B772-407F-8615-F3A48BD132F2}" cxnId="{CB50DBB6-280D-44CB-B8DB-2C88AD768DD6}" type="parTrans">
      <dgm:prSet/>
      <dgm:spPr/>
      <dgm:t>
        <a:bodyPr/>
        <a:p>
          <a:endParaRPr lang="en-IN"/>
        </a:p>
      </dgm:t>
    </dgm:pt>
    <dgm:pt modelId="{C92885D3-56FB-4801-AAB2-3C4C9AE6501F}">
      <dgm:prSet phldrT="[Text]"/>
      <dgm:spPr>
        <a:blipFill rotWithShape="0">
          <a:blip xmlns:r="http://schemas.openxmlformats.org/officeDocument/2006/relationships" r:embed="rId10"/>
          <a:srcRect/>
          <a:stretch>
            <a:fillRect t="-17000" b="-17000"/>
          </a:stretch>
        </a:blipFill>
      </dgm:spPr>
      <dgm:t>
        <a:bodyPr/>
        <a:p>
          <a:r>
            <a:rPr lang="en-IN"/>
            <a:t> </a:t>
          </a:r>
        </a:p>
      </dgm:t>
    </dgm:pt>
    <dgm:pt modelId="{0E8570EC-8DEC-4E88-AFAA-2DE589D15BAA}" cxnId="{070AADF8-F91E-42F9-B7B0-CB2F0B222F34}" type="sibTrans">
      <dgm:prSet/>
      <dgm:spPr/>
      <dgm:t>
        <a:bodyPr/>
        <a:p>
          <a:endParaRPr lang="en-IN"/>
        </a:p>
      </dgm:t>
    </dgm:pt>
    <dgm:pt modelId="{3AF159EE-4E8A-4889-BE93-924B08054C7E}" cxnId="{070AADF8-F91E-42F9-B7B0-CB2F0B222F34}" type="parTrans">
      <dgm:prSet/>
      <dgm:spPr/>
      <dgm:t>
        <a:bodyPr/>
        <a:p>
          <a:endParaRPr lang="en-IN"/>
        </a:p>
      </dgm:t>
    </dgm:pt>
    <dgm:pt modelId="{79EB7AA1-1874-4B10-B61A-8C55F2BB698C}">
      <dgm:prSet phldrT="[Text]"/>
      <dgm:spPr>
        <a:blipFill rotWithShape="0">
          <a:blip xmlns:r="http://schemas.openxmlformats.org/officeDocument/2006/relationships" r:embed="rId11"/>
          <a:srcRect/>
          <a:stretch>
            <a:fillRect t="-17000" b="-17000"/>
          </a:stretch>
        </a:blipFill>
      </dgm:spPr>
      <dgm:t>
        <a:bodyPr/>
        <a:p>
          <a:r>
            <a:rPr lang="en-IN"/>
            <a:t> </a:t>
          </a:r>
        </a:p>
      </dgm:t>
    </dgm:pt>
    <dgm:pt modelId="{2FC04EAC-49F1-40C5-AB0D-A48D776FCE5A}" cxnId="{1FFF547B-FACF-4A55-A073-699653679149}" type="sibTrans">
      <dgm:prSet/>
      <dgm:spPr/>
      <dgm:t>
        <a:bodyPr/>
        <a:p>
          <a:endParaRPr lang="en-IN"/>
        </a:p>
      </dgm:t>
    </dgm:pt>
    <dgm:pt modelId="{C342E379-D588-45CD-B77B-8A9C2F8866D6}" cxnId="{1FFF547B-FACF-4A55-A073-699653679149}" type="parTrans">
      <dgm:prSet/>
      <dgm:spPr/>
      <dgm:t>
        <a:bodyPr/>
        <a:p>
          <a:endParaRPr lang="en-IN"/>
        </a:p>
      </dgm:t>
    </dgm:pt>
    <dgm:pt modelId="{BFC9B62D-2D51-49C2-8955-F35D0FD9DEF9}">
      <dgm:prSet phldrT="[Text]"/>
      <dgm:spPr>
        <a:blipFill rotWithShape="0">
          <a:blip xmlns:r="http://schemas.openxmlformats.org/officeDocument/2006/relationships" r:embed="rId12"/>
          <a:srcRect/>
          <a:stretch>
            <a:fillRect t="-17000" b="-17000"/>
          </a:stretch>
        </a:blipFill>
      </dgm:spPr>
      <dgm:t>
        <a:bodyPr/>
        <a:p>
          <a:r>
            <a:rPr lang="en-IN"/>
            <a:t>                                                         </a:t>
          </a:r>
        </a:p>
        <a:p>
          <a:endParaRPr lang="en-IN"/>
        </a:p>
        <a:p>
          <a:endParaRPr lang="en-IN"/>
        </a:p>
      </dgm:t>
    </dgm:pt>
    <dgm:pt modelId="{22A0CA5D-9B43-4D83-BAA9-C72B3FE70811}" cxnId="{7A0689A4-28BB-47D1-884A-2DB4B1F4C3BE}" type="sibTrans">
      <dgm:prSet/>
      <dgm:spPr/>
      <dgm:t>
        <a:bodyPr/>
        <a:p>
          <a:endParaRPr lang="en-IN"/>
        </a:p>
      </dgm:t>
    </dgm:pt>
    <dgm:pt modelId="{4C958607-AE66-4125-A623-B808E5C3D46B}" cxnId="{7A0689A4-28BB-47D1-884A-2DB4B1F4C3BE}" type="parTrans">
      <dgm:prSet/>
      <dgm:spPr/>
      <dgm:t>
        <a:bodyPr/>
        <a:p>
          <a:endParaRPr lang="en-IN"/>
        </a:p>
      </dgm:t>
    </dgm:pt>
    <dgm:pt modelId="{888C7FEA-60CB-4DB9-AB36-6CA2E7E4A67E}" type="pres">
      <dgm:prSet presAssocID="{1F9BA191-A4AC-4B74-9F61-8091240B86A3}" presName="diagram" presStyleCnt="0">
        <dgm:presLayoutVars>
          <dgm:dir/>
          <dgm:resizeHandles val="exact"/>
        </dgm:presLayoutVars>
      </dgm:prSet>
      <dgm:spPr/>
    </dgm:pt>
    <dgm:pt modelId="{44521940-E3EB-4365-A0F2-D2C744E7BA6B}" type="pres">
      <dgm:prSet presAssocID="{79C26595-8A87-46CA-B808-5B763F8F0154}" presName="node" presStyleLbl="node1" presStyleIdx="0" presStyleCnt="12" custLinFactNeighborX="-126" custLinFactNeighborY="-1472">
        <dgm:presLayoutVars>
          <dgm:bulletEnabled val="1"/>
        </dgm:presLayoutVars>
      </dgm:prSet>
      <dgm:spPr/>
    </dgm:pt>
    <dgm:pt modelId="{45E1DA39-388E-4C70-8C73-A04A119E29E6}" type="pres">
      <dgm:prSet presAssocID="{9D1061F8-50F7-4D43-B26C-C672282784CE}" presName="sibTrans" presStyleCnt="0"/>
      <dgm:spPr/>
    </dgm:pt>
    <dgm:pt modelId="{CC94654A-8F26-47C6-892E-B76A4FECBADA}" type="pres">
      <dgm:prSet presAssocID="{279E06B8-E371-4888-AABF-07B43BC19AF0}" presName="node" presStyleLbl="node1" presStyleIdx="1" presStyleCnt="12">
        <dgm:presLayoutVars>
          <dgm:bulletEnabled val="1"/>
        </dgm:presLayoutVars>
      </dgm:prSet>
      <dgm:spPr/>
    </dgm:pt>
    <dgm:pt modelId="{4C2E6FBA-1AC5-43EC-832B-CC6155F39DD4}" type="pres">
      <dgm:prSet presAssocID="{DFE885D6-29D5-472E-95FE-742AFBD8DCC5}" presName="sibTrans" presStyleCnt="0"/>
      <dgm:spPr/>
    </dgm:pt>
    <dgm:pt modelId="{A06C7831-3351-4EC9-8B83-34907DBF0E6C}" type="pres">
      <dgm:prSet presAssocID="{8B8B491A-E995-4010-A210-C84BFC78233B}" presName="node" presStyleLbl="node1" presStyleIdx="2" presStyleCnt="12">
        <dgm:presLayoutVars>
          <dgm:bulletEnabled val="1"/>
        </dgm:presLayoutVars>
      </dgm:prSet>
      <dgm:spPr/>
    </dgm:pt>
    <dgm:pt modelId="{0AE9F2A4-4DAF-4A6F-9745-CCF2907AEBC6}" type="pres">
      <dgm:prSet presAssocID="{FDF1638D-AEFC-4B10-85C6-97514778A7D6}" presName="sibTrans" presStyleCnt="0"/>
      <dgm:spPr/>
    </dgm:pt>
    <dgm:pt modelId="{249BFBC5-C3B3-4918-A718-552B8D1D5B3C}" type="pres">
      <dgm:prSet presAssocID="{245A5A33-3E6D-4175-A4E9-471828E42407}" presName="node" presStyleLbl="node1" presStyleIdx="3" presStyleCnt="12">
        <dgm:presLayoutVars>
          <dgm:bulletEnabled val="1"/>
        </dgm:presLayoutVars>
      </dgm:prSet>
      <dgm:spPr/>
    </dgm:pt>
    <dgm:pt modelId="{CF84B339-83CD-4AE5-94DE-0DE6A29ED1EB}" type="pres">
      <dgm:prSet presAssocID="{1A162AE1-D7AF-4F14-8DBB-41E142CE81D1}" presName="sibTrans" presStyleCnt="0"/>
      <dgm:spPr/>
    </dgm:pt>
    <dgm:pt modelId="{6688F641-D38F-4156-B2AD-11E715C1F6EE}" type="pres">
      <dgm:prSet presAssocID="{619D0284-B623-4900-82B8-AA0CF54FE9C9}" presName="node" presStyleLbl="node1" presStyleIdx="4" presStyleCnt="12">
        <dgm:presLayoutVars>
          <dgm:bulletEnabled val="1"/>
        </dgm:presLayoutVars>
      </dgm:prSet>
      <dgm:spPr/>
    </dgm:pt>
    <dgm:pt modelId="{F4AE896F-F16B-4F1E-9986-20AC12E5F432}" type="pres">
      <dgm:prSet presAssocID="{D9AAA805-A620-4001-BDDB-80D246496DBD}" presName="sibTrans" presStyleCnt="0"/>
      <dgm:spPr/>
    </dgm:pt>
    <dgm:pt modelId="{280D076D-CB01-4DE1-9422-DC418E3CB7FF}" type="pres">
      <dgm:prSet presAssocID="{53E0B96E-7428-43B2-825D-E375F13C88B9}" presName="node" presStyleLbl="node1" presStyleIdx="5" presStyleCnt="12">
        <dgm:presLayoutVars>
          <dgm:bulletEnabled val="1"/>
        </dgm:presLayoutVars>
      </dgm:prSet>
      <dgm:spPr/>
    </dgm:pt>
    <dgm:pt modelId="{FCB83B9A-0085-46AF-8011-46C302F70FEE}" type="pres">
      <dgm:prSet presAssocID="{5C0ADE2F-7FDD-42A8-8735-FCB3D2FACEF9}" presName="sibTrans" presStyleCnt="0"/>
      <dgm:spPr/>
    </dgm:pt>
    <dgm:pt modelId="{9F61A915-3B05-438A-895A-632AE1D4E8CC}" type="pres">
      <dgm:prSet presAssocID="{F26AE024-E5E0-4ADD-80FE-50704CF550D2}" presName="node" presStyleLbl="node1" presStyleIdx="6" presStyleCnt="12" custLinFactNeighborY="-668">
        <dgm:presLayoutVars>
          <dgm:bulletEnabled val="1"/>
        </dgm:presLayoutVars>
      </dgm:prSet>
      <dgm:spPr/>
    </dgm:pt>
    <dgm:pt modelId="{4BFA1917-F447-4EFB-A883-A98E193772FB}" type="pres">
      <dgm:prSet presAssocID="{542ADF3F-FFBF-4C45-BCF0-CD7C5C9581CA}" presName="sibTrans" presStyleCnt="0"/>
      <dgm:spPr/>
    </dgm:pt>
    <dgm:pt modelId="{9749FEC6-5AF3-4698-A019-CEBE11C63CA2}" type="pres">
      <dgm:prSet presAssocID="{E8C39958-262A-4F84-8DF8-6EC0C58AF05E}" presName="node" presStyleLbl="node1" presStyleIdx="7" presStyleCnt="12">
        <dgm:presLayoutVars>
          <dgm:bulletEnabled val="1"/>
        </dgm:presLayoutVars>
      </dgm:prSet>
      <dgm:spPr/>
    </dgm:pt>
    <dgm:pt modelId="{C33B63A0-1050-4D51-89EC-5E53C6D69F04}" type="pres">
      <dgm:prSet presAssocID="{DB68533D-4E39-4DAF-ADCE-0BD618E649F8}" presName="sibTrans" presStyleCnt="0"/>
      <dgm:spPr/>
    </dgm:pt>
    <dgm:pt modelId="{73E905A5-51CB-496F-A48F-762E0D4AB676}" type="pres">
      <dgm:prSet presAssocID="{73187E16-049D-446F-A0E3-AC3FEB3E8210}" presName="node" presStyleLbl="node1" presStyleIdx="8" presStyleCnt="12">
        <dgm:presLayoutVars>
          <dgm:bulletEnabled val="1"/>
        </dgm:presLayoutVars>
      </dgm:prSet>
      <dgm:spPr/>
    </dgm:pt>
    <dgm:pt modelId="{8AAD835B-3807-4B0E-A546-AD906ED8CABD}" type="pres">
      <dgm:prSet presAssocID="{DE3704CB-C40B-48D4-86A7-76C7FFB65E18}" presName="sibTrans" presStyleCnt="0"/>
      <dgm:spPr/>
    </dgm:pt>
    <dgm:pt modelId="{A0631943-C9F1-4C9C-8FAE-93AB897CF488}" type="pres">
      <dgm:prSet presAssocID="{C92885D3-56FB-4801-AAB2-3C4C9AE6501F}" presName="node" presStyleLbl="node1" presStyleIdx="9" presStyleCnt="12">
        <dgm:presLayoutVars>
          <dgm:bulletEnabled val="1"/>
        </dgm:presLayoutVars>
      </dgm:prSet>
      <dgm:spPr/>
    </dgm:pt>
    <dgm:pt modelId="{57FDDD60-1805-4B25-BADB-4675F2403071}" type="pres">
      <dgm:prSet presAssocID="{0E8570EC-8DEC-4E88-AFAA-2DE589D15BAA}" presName="sibTrans" presStyleCnt="0"/>
      <dgm:spPr/>
    </dgm:pt>
    <dgm:pt modelId="{37537D0D-410D-48C1-842B-26E391D01349}" type="pres">
      <dgm:prSet presAssocID="{79EB7AA1-1874-4B10-B61A-8C55F2BB698C}" presName="node" presStyleLbl="node1" presStyleIdx="10" presStyleCnt="12">
        <dgm:presLayoutVars>
          <dgm:bulletEnabled val="1"/>
        </dgm:presLayoutVars>
      </dgm:prSet>
      <dgm:spPr/>
    </dgm:pt>
    <dgm:pt modelId="{6861571F-5CA3-4DDE-9647-FB0CA25EBD28}" type="pres">
      <dgm:prSet presAssocID="{2FC04EAC-49F1-40C5-AB0D-A48D776FCE5A}" presName="sibTrans" presStyleCnt="0"/>
      <dgm:spPr/>
    </dgm:pt>
    <dgm:pt modelId="{4CA0925B-4341-4384-8347-6ABCC35505B0}" type="pres">
      <dgm:prSet presAssocID="{BFC9B62D-2D51-49C2-8955-F35D0FD9DEF9}" presName="node" presStyleLbl="node1" presStyleIdx="11" presStyleCnt="12">
        <dgm:presLayoutVars>
          <dgm:bulletEnabled val="1"/>
        </dgm:presLayoutVars>
      </dgm:prSet>
      <dgm:spPr/>
    </dgm:pt>
  </dgm:ptLst>
  <dgm:cxnLst>
    <dgm:cxn modelId="{DEA3D206-EFC7-4908-911E-BB2718A80E95}" srcId="{1F9BA191-A4AC-4B74-9F61-8091240B86A3}" destId="{53E0B96E-7428-43B2-825D-E375F13C88B9}" srcOrd="5" destOrd="0" parTransId="{4C3A59EF-6EE3-4054-A427-83BA000DB8EE}" sibTransId="{5C0ADE2F-7FDD-42A8-8735-FCB3D2FACEF9}"/>
    <dgm:cxn modelId="{62F9B90A-01C6-43A5-88B2-0EB65549493D}" type="presOf" srcId="{73187E16-049D-446F-A0E3-AC3FEB3E8210}" destId="{73E905A5-51CB-496F-A48F-762E0D4AB676}" srcOrd="0" destOrd="0" presId="urn:microsoft.com/office/officeart/2005/8/layout/default"/>
    <dgm:cxn modelId="{41C80C0B-E49D-47C2-BBB6-530ED04FAC7C}" type="presOf" srcId="{79EB7AA1-1874-4B10-B61A-8C55F2BB698C}" destId="{37537D0D-410D-48C1-842B-26E391D01349}" srcOrd="0" destOrd="0" presId="urn:microsoft.com/office/officeart/2005/8/layout/default"/>
    <dgm:cxn modelId="{27CC8A1D-2983-45C4-8638-22786E326FA8}" type="presOf" srcId="{1F9BA191-A4AC-4B74-9F61-8091240B86A3}" destId="{888C7FEA-60CB-4DB9-AB36-6CA2E7E4A67E}" srcOrd="0" destOrd="0" presId="urn:microsoft.com/office/officeart/2005/8/layout/default"/>
    <dgm:cxn modelId="{B447A539-1F3B-41E6-9CD7-344F9520B053}" type="presOf" srcId="{279E06B8-E371-4888-AABF-07B43BC19AF0}" destId="{CC94654A-8F26-47C6-892E-B76A4FECBADA}" srcOrd="0" destOrd="0" presId="urn:microsoft.com/office/officeart/2005/8/layout/default"/>
    <dgm:cxn modelId="{878B053F-8AFA-4EE7-9332-E3B85A796BC0}" type="presOf" srcId="{E8C39958-262A-4F84-8DF8-6EC0C58AF05E}" destId="{9749FEC6-5AF3-4698-A019-CEBE11C63CA2}" srcOrd="0" destOrd="0" presId="urn:microsoft.com/office/officeart/2005/8/layout/default"/>
    <dgm:cxn modelId="{09E3AE40-2EA9-41F3-A66A-ED6351CD25BC}" srcId="{1F9BA191-A4AC-4B74-9F61-8091240B86A3}" destId="{279E06B8-E371-4888-AABF-07B43BC19AF0}" srcOrd="1" destOrd="0" parTransId="{55AFE25D-20A8-4079-93C6-86885BD37681}" sibTransId="{DFE885D6-29D5-472E-95FE-742AFBD8DCC5}"/>
    <dgm:cxn modelId="{A790285C-0F0B-4E3E-A4CD-E5DFB4A95A31}" type="presOf" srcId="{245A5A33-3E6D-4175-A4E9-471828E42407}" destId="{249BFBC5-C3B3-4918-A718-552B8D1D5B3C}" srcOrd="0" destOrd="0" presId="urn:microsoft.com/office/officeart/2005/8/layout/default"/>
    <dgm:cxn modelId="{2E32BB43-2A0A-49C6-8AED-F53384528551}" type="presOf" srcId="{53E0B96E-7428-43B2-825D-E375F13C88B9}" destId="{280D076D-CB01-4DE1-9422-DC418E3CB7FF}" srcOrd="0" destOrd="0" presId="urn:microsoft.com/office/officeart/2005/8/layout/default"/>
    <dgm:cxn modelId="{5F9C9969-3ED2-4ADF-A965-9281EFE69366}" type="presOf" srcId="{79C26595-8A87-46CA-B808-5B763F8F0154}" destId="{44521940-E3EB-4365-A0F2-D2C744E7BA6B}" srcOrd="0" destOrd="0" presId="urn:microsoft.com/office/officeart/2005/8/layout/default"/>
    <dgm:cxn modelId="{E9AB6874-FD88-4549-9DFC-FDAF84FC1867}" srcId="{1F9BA191-A4AC-4B74-9F61-8091240B86A3}" destId="{245A5A33-3E6D-4175-A4E9-471828E42407}" srcOrd="3" destOrd="0" parTransId="{155BD489-C3F6-4BB6-9F03-65697C963A59}" sibTransId="{1A162AE1-D7AF-4F14-8DBB-41E142CE81D1}"/>
    <dgm:cxn modelId="{1FFF547B-FACF-4A55-A073-699653679149}" srcId="{1F9BA191-A4AC-4B74-9F61-8091240B86A3}" destId="{79EB7AA1-1874-4B10-B61A-8C55F2BB698C}" srcOrd="10" destOrd="0" parTransId="{C342E379-D588-45CD-B77B-8A9C2F8866D6}" sibTransId="{2FC04EAC-49F1-40C5-AB0D-A48D776FCE5A}"/>
    <dgm:cxn modelId="{D56C9F8F-C67F-4E9E-BF38-5A47A7440E38}" type="presOf" srcId="{8B8B491A-E995-4010-A210-C84BFC78233B}" destId="{A06C7831-3351-4EC9-8B83-34907DBF0E6C}" srcOrd="0" destOrd="0" presId="urn:microsoft.com/office/officeart/2005/8/layout/default"/>
    <dgm:cxn modelId="{57A4D697-304D-40AD-B0BD-DD71FFDFBB2D}" type="presOf" srcId="{619D0284-B623-4900-82B8-AA0CF54FE9C9}" destId="{6688F641-D38F-4156-B2AD-11E715C1F6EE}" srcOrd="0" destOrd="0" presId="urn:microsoft.com/office/officeart/2005/8/layout/default"/>
    <dgm:cxn modelId="{2734CB9E-EE8C-4E3D-BB01-D767C162B195}" srcId="{1F9BA191-A4AC-4B74-9F61-8091240B86A3}" destId="{619D0284-B623-4900-82B8-AA0CF54FE9C9}" srcOrd="4" destOrd="0" parTransId="{4D40DC5D-8E06-49F8-8345-8E283BEC5142}" sibTransId="{D9AAA805-A620-4001-BDDB-80D246496DBD}"/>
    <dgm:cxn modelId="{5A273BA2-6347-4056-8DBF-659B448B5010}" srcId="{1F9BA191-A4AC-4B74-9F61-8091240B86A3}" destId="{E8C39958-262A-4F84-8DF8-6EC0C58AF05E}" srcOrd="7" destOrd="0" parTransId="{5DBEB349-EFF7-4A57-82B2-49B086E3F096}" sibTransId="{DB68533D-4E39-4DAF-ADCE-0BD618E649F8}"/>
    <dgm:cxn modelId="{7A0689A4-28BB-47D1-884A-2DB4B1F4C3BE}" srcId="{1F9BA191-A4AC-4B74-9F61-8091240B86A3}" destId="{BFC9B62D-2D51-49C2-8955-F35D0FD9DEF9}" srcOrd="11" destOrd="0" parTransId="{4C958607-AE66-4125-A623-B808E5C3D46B}" sibTransId="{22A0CA5D-9B43-4D83-BAA9-C72B3FE70811}"/>
    <dgm:cxn modelId="{CB50DBB6-280D-44CB-B8DB-2C88AD768DD6}" srcId="{1F9BA191-A4AC-4B74-9F61-8091240B86A3}" destId="{73187E16-049D-446F-A0E3-AC3FEB3E8210}" srcOrd="8" destOrd="0" parTransId="{32AE9E01-B772-407F-8615-F3A48BD132F2}" sibTransId="{DE3704CB-C40B-48D4-86A7-76C7FFB65E18}"/>
    <dgm:cxn modelId="{4288BDC4-624C-4AF5-8710-3307741051CE}" srcId="{1F9BA191-A4AC-4B74-9F61-8091240B86A3}" destId="{8B8B491A-E995-4010-A210-C84BFC78233B}" srcOrd="2" destOrd="0" parTransId="{C65178E8-BA92-4E5D-BD21-0872DAB1C930}" sibTransId="{FDF1638D-AEFC-4B10-85C6-97514778A7D6}"/>
    <dgm:cxn modelId="{01625CD4-E139-4861-BE26-F69509162CC0}" type="presOf" srcId="{C92885D3-56FB-4801-AAB2-3C4C9AE6501F}" destId="{A0631943-C9F1-4C9C-8FAE-93AB897CF488}" srcOrd="0" destOrd="0" presId="urn:microsoft.com/office/officeart/2005/8/layout/default"/>
    <dgm:cxn modelId="{6398E6E5-9633-4D8B-B2DB-368213FB0822}" srcId="{1F9BA191-A4AC-4B74-9F61-8091240B86A3}" destId="{79C26595-8A87-46CA-B808-5B763F8F0154}" srcOrd="0" destOrd="0" parTransId="{636626AD-7D66-4EB0-A294-4F167D989FF8}" sibTransId="{9D1061F8-50F7-4D43-B26C-C672282784CE}"/>
    <dgm:cxn modelId="{E3F91AEB-0303-4D76-B6C1-C78DD1666D42}" type="presOf" srcId="{F26AE024-E5E0-4ADD-80FE-50704CF550D2}" destId="{9F61A915-3B05-438A-895A-632AE1D4E8CC}" srcOrd="0" destOrd="0" presId="urn:microsoft.com/office/officeart/2005/8/layout/default"/>
    <dgm:cxn modelId="{E852D5F2-706B-47E5-BE5B-23CE40484EDC}" srcId="{1F9BA191-A4AC-4B74-9F61-8091240B86A3}" destId="{F26AE024-E5E0-4ADD-80FE-50704CF550D2}" srcOrd="6" destOrd="0" parTransId="{BDB88240-729F-43C5-BB1E-F950C97B24D5}" sibTransId="{542ADF3F-FFBF-4C45-BCF0-CD7C5C9581CA}"/>
    <dgm:cxn modelId="{070AADF8-F91E-42F9-B7B0-CB2F0B222F34}" srcId="{1F9BA191-A4AC-4B74-9F61-8091240B86A3}" destId="{C92885D3-56FB-4801-AAB2-3C4C9AE6501F}" srcOrd="9" destOrd="0" parTransId="{3AF159EE-4E8A-4889-BE93-924B08054C7E}" sibTransId="{0E8570EC-8DEC-4E88-AFAA-2DE589D15BAA}"/>
    <dgm:cxn modelId="{4DCEF9F9-9DB9-427E-8DDA-35D5DFE3E4FE}" type="presOf" srcId="{BFC9B62D-2D51-49C2-8955-F35D0FD9DEF9}" destId="{4CA0925B-4341-4384-8347-6ABCC35505B0}" srcOrd="0" destOrd="0" presId="urn:microsoft.com/office/officeart/2005/8/layout/default"/>
    <dgm:cxn modelId="{2631F696-CBCE-48D1-96EC-BB6BC0BCAE50}" type="presParOf" srcId="{888C7FEA-60CB-4DB9-AB36-6CA2E7E4A67E}" destId="{44521940-E3EB-4365-A0F2-D2C744E7BA6B}" srcOrd="0" destOrd="0" presId="urn:microsoft.com/office/officeart/2005/8/layout/default"/>
    <dgm:cxn modelId="{51437751-CCA6-4CDE-BD7E-6817FD8B2426}" type="presParOf" srcId="{888C7FEA-60CB-4DB9-AB36-6CA2E7E4A67E}" destId="{45E1DA39-388E-4C70-8C73-A04A119E29E6}" srcOrd="1" destOrd="0" presId="urn:microsoft.com/office/officeart/2005/8/layout/default"/>
    <dgm:cxn modelId="{5EF7931F-6FC6-4C23-93E0-DD03F3DAFC74}" type="presParOf" srcId="{888C7FEA-60CB-4DB9-AB36-6CA2E7E4A67E}" destId="{CC94654A-8F26-47C6-892E-B76A4FECBADA}" srcOrd="2" destOrd="0" presId="urn:microsoft.com/office/officeart/2005/8/layout/default"/>
    <dgm:cxn modelId="{FD57377A-7A0E-413C-80EE-DD292676E1E6}" type="presParOf" srcId="{888C7FEA-60CB-4DB9-AB36-6CA2E7E4A67E}" destId="{4C2E6FBA-1AC5-43EC-832B-CC6155F39DD4}" srcOrd="3" destOrd="0" presId="urn:microsoft.com/office/officeart/2005/8/layout/default"/>
    <dgm:cxn modelId="{AB877A8B-B00A-4336-A1F3-AA5B97D85AE3}" type="presParOf" srcId="{888C7FEA-60CB-4DB9-AB36-6CA2E7E4A67E}" destId="{A06C7831-3351-4EC9-8B83-34907DBF0E6C}" srcOrd="4" destOrd="0" presId="urn:microsoft.com/office/officeart/2005/8/layout/default"/>
    <dgm:cxn modelId="{C69B13C3-53E7-413D-A16C-4A80B0EF3D63}" type="presParOf" srcId="{888C7FEA-60CB-4DB9-AB36-6CA2E7E4A67E}" destId="{0AE9F2A4-4DAF-4A6F-9745-CCF2907AEBC6}" srcOrd="5" destOrd="0" presId="urn:microsoft.com/office/officeart/2005/8/layout/default"/>
    <dgm:cxn modelId="{208D9863-347C-44AC-8C75-F759ABF137DB}" type="presParOf" srcId="{888C7FEA-60CB-4DB9-AB36-6CA2E7E4A67E}" destId="{249BFBC5-C3B3-4918-A718-552B8D1D5B3C}" srcOrd="6" destOrd="0" presId="urn:microsoft.com/office/officeart/2005/8/layout/default"/>
    <dgm:cxn modelId="{A9E2F628-EFAD-4BBA-8D6C-B4B9ADED1C84}" type="presParOf" srcId="{888C7FEA-60CB-4DB9-AB36-6CA2E7E4A67E}" destId="{CF84B339-83CD-4AE5-94DE-0DE6A29ED1EB}" srcOrd="7" destOrd="0" presId="urn:microsoft.com/office/officeart/2005/8/layout/default"/>
    <dgm:cxn modelId="{46B38C58-5AD4-4BB8-A8A9-D35D68747916}" type="presParOf" srcId="{888C7FEA-60CB-4DB9-AB36-6CA2E7E4A67E}" destId="{6688F641-D38F-4156-B2AD-11E715C1F6EE}" srcOrd="8" destOrd="0" presId="urn:microsoft.com/office/officeart/2005/8/layout/default"/>
    <dgm:cxn modelId="{C262561C-0C85-4C38-9607-BEAE629BFD75}" type="presParOf" srcId="{888C7FEA-60CB-4DB9-AB36-6CA2E7E4A67E}" destId="{F4AE896F-F16B-4F1E-9986-20AC12E5F432}" srcOrd="9" destOrd="0" presId="urn:microsoft.com/office/officeart/2005/8/layout/default"/>
    <dgm:cxn modelId="{469CF39E-0EC1-4A7C-A9F7-431A7EA1A5F8}" type="presParOf" srcId="{888C7FEA-60CB-4DB9-AB36-6CA2E7E4A67E}" destId="{280D076D-CB01-4DE1-9422-DC418E3CB7FF}" srcOrd="10" destOrd="0" presId="urn:microsoft.com/office/officeart/2005/8/layout/default"/>
    <dgm:cxn modelId="{3B75CA44-93AC-4F5E-9F6A-68D4F6D7242B}" type="presParOf" srcId="{888C7FEA-60CB-4DB9-AB36-6CA2E7E4A67E}" destId="{FCB83B9A-0085-46AF-8011-46C302F70FEE}" srcOrd="11" destOrd="0" presId="urn:microsoft.com/office/officeart/2005/8/layout/default"/>
    <dgm:cxn modelId="{F213EE7F-3E05-4998-A8FA-D333F1CA7624}" type="presParOf" srcId="{888C7FEA-60CB-4DB9-AB36-6CA2E7E4A67E}" destId="{9F61A915-3B05-438A-895A-632AE1D4E8CC}" srcOrd="12" destOrd="0" presId="urn:microsoft.com/office/officeart/2005/8/layout/default"/>
    <dgm:cxn modelId="{D0A9CD5D-318E-437C-B7F1-AABB57426F7B}" type="presParOf" srcId="{888C7FEA-60CB-4DB9-AB36-6CA2E7E4A67E}" destId="{4BFA1917-F447-4EFB-A883-A98E193772FB}" srcOrd="13" destOrd="0" presId="urn:microsoft.com/office/officeart/2005/8/layout/default"/>
    <dgm:cxn modelId="{50963AD0-9B1A-4908-8513-A962806434B7}" type="presParOf" srcId="{888C7FEA-60CB-4DB9-AB36-6CA2E7E4A67E}" destId="{9749FEC6-5AF3-4698-A019-CEBE11C63CA2}" srcOrd="14" destOrd="0" presId="urn:microsoft.com/office/officeart/2005/8/layout/default"/>
    <dgm:cxn modelId="{54AADDF1-81AE-4BC6-8F34-B74F287DF0AA}" type="presParOf" srcId="{888C7FEA-60CB-4DB9-AB36-6CA2E7E4A67E}" destId="{C33B63A0-1050-4D51-89EC-5E53C6D69F04}" srcOrd="15" destOrd="0" presId="urn:microsoft.com/office/officeart/2005/8/layout/default"/>
    <dgm:cxn modelId="{AC158A06-F154-4772-8FAE-E757413C463E}" type="presParOf" srcId="{888C7FEA-60CB-4DB9-AB36-6CA2E7E4A67E}" destId="{73E905A5-51CB-496F-A48F-762E0D4AB676}" srcOrd="16" destOrd="0" presId="urn:microsoft.com/office/officeart/2005/8/layout/default"/>
    <dgm:cxn modelId="{6D5131FE-AE11-44E0-9A3B-0450F6AC958C}" type="presParOf" srcId="{888C7FEA-60CB-4DB9-AB36-6CA2E7E4A67E}" destId="{8AAD835B-3807-4B0E-A546-AD906ED8CABD}" srcOrd="17" destOrd="0" presId="urn:microsoft.com/office/officeart/2005/8/layout/default"/>
    <dgm:cxn modelId="{47A903CD-0FEA-43CA-8E79-3C13014511E6}" type="presParOf" srcId="{888C7FEA-60CB-4DB9-AB36-6CA2E7E4A67E}" destId="{A0631943-C9F1-4C9C-8FAE-93AB897CF488}" srcOrd="18" destOrd="0" presId="urn:microsoft.com/office/officeart/2005/8/layout/default"/>
    <dgm:cxn modelId="{8599BEB0-A93E-4A1A-802B-F872B67BD18C}" type="presParOf" srcId="{888C7FEA-60CB-4DB9-AB36-6CA2E7E4A67E}" destId="{57FDDD60-1805-4B25-BADB-4675F2403071}" srcOrd="19" destOrd="0" presId="urn:microsoft.com/office/officeart/2005/8/layout/default"/>
    <dgm:cxn modelId="{EF6682F9-38DD-4601-AA4C-36C57A5C6DEF}" type="presParOf" srcId="{888C7FEA-60CB-4DB9-AB36-6CA2E7E4A67E}" destId="{37537D0D-410D-48C1-842B-26E391D01349}" srcOrd="20" destOrd="0" presId="urn:microsoft.com/office/officeart/2005/8/layout/default"/>
    <dgm:cxn modelId="{E887A108-02DF-4F9F-B8F4-2F10FF5E433E}" type="presParOf" srcId="{888C7FEA-60CB-4DB9-AB36-6CA2E7E4A67E}" destId="{6861571F-5CA3-4DDE-9647-FB0CA25EBD28}" srcOrd="21" destOrd="0" presId="urn:microsoft.com/office/officeart/2005/8/layout/default"/>
    <dgm:cxn modelId="{8C311E67-C757-4EFA-8F7E-99ED05812641}" type="presParOf" srcId="{888C7FEA-60CB-4DB9-AB36-6CA2E7E4A67E}" destId="{4CA0925B-4341-4384-8347-6ABCC35505B0}" srcOrd="22"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B069683-BEEC-43BC-8EB8-C6CD3800F10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p>
          <a:endParaRPr lang="en-IN"/>
        </a:p>
      </dgm:t>
    </dgm:pt>
    <dgm:pt modelId="{0D6D4D81-96B9-4FBE-94D6-56EFA9B068D5}">
      <dgm:prSet phldrT="[Text]"/>
      <dgm:spPr/>
      <dgm:t>
        <a:bodyPr/>
        <a:p>
          <a:r>
            <a:rPr lang="en-IN"/>
            <a:t> Roorkee</a:t>
          </a:r>
        </a:p>
      </dgm:t>
    </dgm:pt>
    <dgm:pt modelId="{178CE101-3DFC-4F32-8F75-AFA8D3BA43E5}" cxnId="{9296EFCE-5B53-44B8-83AB-F5310F46366C}" type="parTrans">
      <dgm:prSet/>
      <dgm:spPr/>
      <dgm:t>
        <a:bodyPr/>
        <a:p>
          <a:endParaRPr lang="en-IN"/>
        </a:p>
      </dgm:t>
    </dgm:pt>
    <dgm:pt modelId="{6072659E-D06E-4BE9-B27E-2EE0AA5A4FD7}" cxnId="{9296EFCE-5B53-44B8-83AB-F5310F46366C}" type="sibTrans">
      <dgm:prSet/>
      <dgm:spPr/>
      <dgm:t>
        <a:bodyPr/>
        <a:p>
          <a:endParaRPr lang="en-IN"/>
        </a:p>
      </dgm:t>
    </dgm:pt>
    <dgm:pt modelId="{FDED8836-0EB6-4605-8CCE-690D99DD4660}">
      <dgm:prSet phldrT="[Text]"/>
      <dgm:spPr/>
      <dgm:t>
        <a:bodyPr/>
        <a:p>
          <a:r>
            <a:rPr lang="en-IN"/>
            <a:t> Roorkee</a:t>
          </a:r>
        </a:p>
      </dgm:t>
    </dgm:pt>
    <dgm:pt modelId="{92764D72-76EE-4C10-A51A-C585D62294AE}" cxnId="{843BAA76-CF72-4D18-B946-E45E2C566F34}" type="parTrans">
      <dgm:prSet/>
      <dgm:spPr/>
      <dgm:t>
        <a:bodyPr/>
        <a:p>
          <a:endParaRPr lang="en-IN"/>
        </a:p>
      </dgm:t>
    </dgm:pt>
    <dgm:pt modelId="{2A3610C0-DB10-4755-9B60-AE542CF226EA}" cxnId="{843BAA76-CF72-4D18-B946-E45E2C566F34}" type="sibTrans">
      <dgm:prSet/>
      <dgm:spPr/>
      <dgm:t>
        <a:bodyPr/>
        <a:p>
          <a:endParaRPr lang="en-IN"/>
        </a:p>
      </dgm:t>
    </dgm:pt>
    <dgm:pt modelId="{9277BC74-28C4-4E23-8D27-F96E1E9A9AFF}">
      <dgm:prSet phldrT="[Text]"/>
      <dgm:spPr/>
      <dgm:t>
        <a:bodyPr/>
        <a:p>
          <a:r>
            <a:rPr lang="en-IN"/>
            <a:t> Saharanpur</a:t>
          </a:r>
        </a:p>
      </dgm:t>
    </dgm:pt>
    <dgm:pt modelId="{B9FF8440-A4AC-4227-A993-0172991B31F4}" cxnId="{15E9DF3B-8B10-46B8-B3AA-F8685638C865}" type="parTrans">
      <dgm:prSet/>
      <dgm:spPr/>
      <dgm:t>
        <a:bodyPr/>
        <a:p>
          <a:endParaRPr lang="en-IN"/>
        </a:p>
      </dgm:t>
    </dgm:pt>
    <dgm:pt modelId="{B778FC45-0B05-4BCC-B3E0-8849E72202B3}" cxnId="{15E9DF3B-8B10-46B8-B3AA-F8685638C865}" type="sibTrans">
      <dgm:prSet/>
      <dgm:spPr/>
      <dgm:t>
        <a:bodyPr/>
        <a:p>
          <a:endParaRPr lang="en-IN"/>
        </a:p>
      </dgm:t>
    </dgm:pt>
    <dgm:pt modelId="{91E87AF3-CE13-4928-BEB6-8C6058E86A08}">
      <dgm:prSet phldrT="[Text]"/>
      <dgm:spPr/>
      <dgm:t>
        <a:bodyPr/>
        <a:p>
          <a:r>
            <a:rPr lang="en-IN"/>
            <a:t>Saharanpur</a:t>
          </a:r>
        </a:p>
      </dgm:t>
    </dgm:pt>
    <dgm:pt modelId="{06686CEA-64C9-42FF-9051-EF45D0D9C85B}" cxnId="{4833759D-43FF-4D02-BD02-554D70F43528}" type="parTrans">
      <dgm:prSet/>
      <dgm:spPr/>
      <dgm:t>
        <a:bodyPr/>
        <a:p>
          <a:endParaRPr lang="en-IN"/>
        </a:p>
      </dgm:t>
    </dgm:pt>
    <dgm:pt modelId="{C486FA53-C282-423F-B3AF-E1B433147F09}" cxnId="{4833759D-43FF-4D02-BD02-554D70F43528}" type="sibTrans">
      <dgm:prSet/>
      <dgm:spPr/>
      <dgm:t>
        <a:bodyPr/>
        <a:p>
          <a:endParaRPr lang="en-IN"/>
        </a:p>
      </dgm:t>
    </dgm:pt>
    <dgm:pt modelId="{6C47754B-03A5-4695-8575-C9DEA423401C}" type="pres">
      <dgm:prSet presAssocID="{EB069683-BEEC-43BC-8EB8-C6CD3800F10A}" presName="Name0" presStyleCnt="0">
        <dgm:presLayoutVars>
          <dgm:dir/>
          <dgm:resizeHandles val="exact"/>
        </dgm:presLayoutVars>
      </dgm:prSet>
      <dgm:spPr/>
    </dgm:pt>
    <dgm:pt modelId="{907A672B-C92E-47B1-B5A4-FE270A23B902}" type="pres">
      <dgm:prSet presAssocID="{0D6D4D81-96B9-4FBE-94D6-56EFA9B068D5}" presName="composite" presStyleCnt="0"/>
      <dgm:spPr/>
    </dgm:pt>
    <dgm:pt modelId="{69F04A66-F532-45CF-B45E-6F4B436B7AB5}" type="pres">
      <dgm:prSet presAssocID="{0D6D4D81-96B9-4FBE-94D6-56EFA9B068D5}" presName="rect1" presStyleLbl="bgShp" presStyleIdx="0" presStyleCnt="4"/>
      <dgm:spPr>
        <a:blipFill>
          <a:blip xmlns:r="http://schemas.openxmlformats.org/officeDocument/2006/relationships" r:embed="rId1"/>
          <a:srcRect/>
          <a:stretch>
            <a:fillRect t="-6000" b="-6000"/>
          </a:stretch>
        </a:blipFill>
      </dgm:spPr>
    </dgm:pt>
    <dgm:pt modelId="{C24BB251-0170-440A-AB6F-4759A36C1B40}" type="pres">
      <dgm:prSet presAssocID="{0D6D4D81-96B9-4FBE-94D6-56EFA9B068D5}" presName="rect2" presStyleLbl="trBgShp" presStyleIdx="0" presStyleCnt="4">
        <dgm:presLayoutVars>
          <dgm:bulletEnabled val="1"/>
        </dgm:presLayoutVars>
      </dgm:prSet>
      <dgm:spPr/>
    </dgm:pt>
    <dgm:pt modelId="{845C58FE-9A31-4A7F-890A-D61FD4337D9F}" type="pres">
      <dgm:prSet presAssocID="{6072659E-D06E-4BE9-B27E-2EE0AA5A4FD7}" presName="sibTrans" presStyleCnt="0"/>
      <dgm:spPr/>
    </dgm:pt>
    <dgm:pt modelId="{4C7B5408-DFE9-4C36-BB95-C100B1C0964B}" type="pres">
      <dgm:prSet presAssocID="{FDED8836-0EB6-4605-8CCE-690D99DD4660}" presName="composite" presStyleCnt="0"/>
      <dgm:spPr/>
    </dgm:pt>
    <dgm:pt modelId="{BA7D8788-0788-40F7-B46D-DDCC4214CE77}" type="pres">
      <dgm:prSet presAssocID="{FDED8836-0EB6-4605-8CCE-690D99DD4660}" presName="rect1" presStyleLbl="bgShp" presStyleIdx="1" presStyleCnt="4"/>
      <dgm:spPr>
        <a:blipFill>
          <a:blip xmlns:r="http://schemas.openxmlformats.org/officeDocument/2006/relationships" r:embed="rId2"/>
          <a:srcRect/>
          <a:stretch>
            <a:fillRect l="-40000" r="-40000"/>
          </a:stretch>
        </a:blipFill>
      </dgm:spPr>
    </dgm:pt>
    <dgm:pt modelId="{216AC690-6BC4-4CFE-865E-320CE221E5E8}" type="pres">
      <dgm:prSet presAssocID="{FDED8836-0EB6-4605-8CCE-690D99DD4660}" presName="rect2" presStyleLbl="trBgShp" presStyleIdx="1" presStyleCnt="4">
        <dgm:presLayoutVars>
          <dgm:bulletEnabled val="1"/>
        </dgm:presLayoutVars>
      </dgm:prSet>
      <dgm:spPr/>
    </dgm:pt>
    <dgm:pt modelId="{3F989C08-21A8-43C4-BA3B-E25DD86A7D23}" type="pres">
      <dgm:prSet presAssocID="{2A3610C0-DB10-4755-9B60-AE542CF226EA}" presName="sibTrans" presStyleCnt="0"/>
      <dgm:spPr/>
    </dgm:pt>
    <dgm:pt modelId="{2459F83E-3D11-4C0E-B675-F71D7313EFF5}" type="pres">
      <dgm:prSet presAssocID="{9277BC74-28C4-4E23-8D27-F96E1E9A9AFF}" presName="composite" presStyleCnt="0"/>
      <dgm:spPr/>
    </dgm:pt>
    <dgm:pt modelId="{3025A22E-4667-4769-91CB-CD019C060C7F}" type="pres">
      <dgm:prSet presAssocID="{9277BC74-28C4-4E23-8D27-F96E1E9A9AFF}" presName="rect1" presStyleLbl="bgShp" presStyleIdx="2" presStyleCnt="4"/>
      <dgm:spPr>
        <a:blipFill rotWithShape="1">
          <a:blip xmlns:r="http://schemas.openxmlformats.org/officeDocument/2006/relationships" r:embed="rId3"/>
          <a:srcRect/>
          <a:stretch>
            <a:fillRect l="-1000" r="-1000"/>
          </a:stretch>
        </a:blipFill>
      </dgm:spPr>
    </dgm:pt>
    <dgm:pt modelId="{2F7368D7-2784-4A3B-A2FC-89B71190B036}" type="pres">
      <dgm:prSet presAssocID="{9277BC74-28C4-4E23-8D27-F96E1E9A9AFF}" presName="rect2" presStyleLbl="trBgShp" presStyleIdx="2" presStyleCnt="4">
        <dgm:presLayoutVars>
          <dgm:bulletEnabled val="1"/>
        </dgm:presLayoutVars>
      </dgm:prSet>
      <dgm:spPr/>
    </dgm:pt>
    <dgm:pt modelId="{5A135F0B-DBD2-4DA8-84A2-E6F78CE27A75}" type="pres">
      <dgm:prSet presAssocID="{B778FC45-0B05-4BCC-B3E0-8849E72202B3}" presName="sibTrans" presStyleCnt="0"/>
      <dgm:spPr/>
    </dgm:pt>
    <dgm:pt modelId="{7B19EC25-716B-4FA0-9816-BCAC955B3E77}" type="pres">
      <dgm:prSet presAssocID="{91E87AF3-CE13-4928-BEB6-8C6058E86A08}" presName="composite" presStyleCnt="0"/>
      <dgm:spPr/>
    </dgm:pt>
    <dgm:pt modelId="{A408A9FE-998C-4D14-A022-CB45CE8B2CBF}" type="pres">
      <dgm:prSet presAssocID="{91E87AF3-CE13-4928-BEB6-8C6058E86A08}" presName="rect1" presStyleLbl="bgShp" presStyleIdx="3" presStyleCnt="4"/>
      <dgm:spPr>
        <a:blipFill>
          <a:blip xmlns:r="http://schemas.openxmlformats.org/officeDocument/2006/relationships" r:embed="rId4"/>
          <a:srcRect/>
          <a:stretch>
            <a:fillRect l="-41000" r="-41000"/>
          </a:stretch>
        </a:blipFill>
      </dgm:spPr>
    </dgm:pt>
    <dgm:pt modelId="{BD3FACEE-233F-48E0-A83F-2D70580BDF8B}" type="pres">
      <dgm:prSet presAssocID="{91E87AF3-CE13-4928-BEB6-8C6058E86A08}" presName="rect2" presStyleLbl="trBgShp" presStyleIdx="3" presStyleCnt="4">
        <dgm:presLayoutVars>
          <dgm:bulletEnabled val="1"/>
        </dgm:presLayoutVars>
      </dgm:prSet>
      <dgm:spPr/>
    </dgm:pt>
  </dgm:ptLst>
  <dgm:cxnLst>
    <dgm:cxn modelId="{15E9DF3B-8B10-46B8-B3AA-F8685638C865}" srcId="{EB069683-BEEC-43BC-8EB8-C6CD3800F10A}" destId="{9277BC74-28C4-4E23-8D27-F96E1E9A9AFF}" srcOrd="2" destOrd="0" parTransId="{B9FF8440-A4AC-4227-A993-0172991B31F4}" sibTransId="{B778FC45-0B05-4BCC-B3E0-8849E72202B3}"/>
    <dgm:cxn modelId="{18DE4F53-05DD-46DD-837B-964778C9D6AA}" type="presOf" srcId="{EB069683-BEEC-43BC-8EB8-C6CD3800F10A}" destId="{6C47754B-03A5-4695-8575-C9DEA423401C}" srcOrd="0" destOrd="0" presId="urn:microsoft.com/office/officeart/2008/layout/BendingPictureSemiTransparentText"/>
    <dgm:cxn modelId="{843BAA76-CF72-4D18-B946-E45E2C566F34}" srcId="{EB069683-BEEC-43BC-8EB8-C6CD3800F10A}" destId="{FDED8836-0EB6-4605-8CCE-690D99DD4660}" srcOrd="1" destOrd="0" parTransId="{92764D72-76EE-4C10-A51A-C585D62294AE}" sibTransId="{2A3610C0-DB10-4755-9B60-AE542CF226EA}"/>
    <dgm:cxn modelId="{97BD847A-7B7F-486F-97C1-38FEE6BF75A6}" type="presOf" srcId="{91E87AF3-CE13-4928-BEB6-8C6058E86A08}" destId="{BD3FACEE-233F-48E0-A83F-2D70580BDF8B}" srcOrd="0" destOrd="0" presId="urn:microsoft.com/office/officeart/2008/layout/BendingPictureSemiTransparentText"/>
    <dgm:cxn modelId="{4833759D-43FF-4D02-BD02-554D70F43528}" srcId="{EB069683-BEEC-43BC-8EB8-C6CD3800F10A}" destId="{91E87AF3-CE13-4928-BEB6-8C6058E86A08}" srcOrd="3" destOrd="0" parTransId="{06686CEA-64C9-42FF-9051-EF45D0D9C85B}" sibTransId="{C486FA53-C282-423F-B3AF-E1B433147F09}"/>
    <dgm:cxn modelId="{39055AB1-D2F2-4E92-993D-17C54F6A10F0}" type="presOf" srcId="{0D6D4D81-96B9-4FBE-94D6-56EFA9B068D5}" destId="{C24BB251-0170-440A-AB6F-4759A36C1B40}" srcOrd="0" destOrd="0" presId="urn:microsoft.com/office/officeart/2008/layout/BendingPictureSemiTransparentText"/>
    <dgm:cxn modelId="{6472B0C8-7760-4B3F-9948-4A8A050F1DBC}" type="presOf" srcId="{9277BC74-28C4-4E23-8D27-F96E1E9A9AFF}" destId="{2F7368D7-2784-4A3B-A2FC-89B71190B036}" srcOrd="0" destOrd="0" presId="urn:microsoft.com/office/officeart/2008/layout/BendingPictureSemiTransparentText"/>
    <dgm:cxn modelId="{5A0583CD-DC02-41CE-879F-4902670A451E}" type="presOf" srcId="{FDED8836-0EB6-4605-8CCE-690D99DD4660}" destId="{216AC690-6BC4-4CFE-865E-320CE221E5E8}" srcOrd="0" destOrd="0" presId="urn:microsoft.com/office/officeart/2008/layout/BendingPictureSemiTransparentText"/>
    <dgm:cxn modelId="{9296EFCE-5B53-44B8-83AB-F5310F46366C}" srcId="{EB069683-BEEC-43BC-8EB8-C6CD3800F10A}" destId="{0D6D4D81-96B9-4FBE-94D6-56EFA9B068D5}" srcOrd="0" destOrd="0" parTransId="{178CE101-3DFC-4F32-8F75-AFA8D3BA43E5}" sibTransId="{6072659E-D06E-4BE9-B27E-2EE0AA5A4FD7}"/>
    <dgm:cxn modelId="{3FF0B79E-B5F9-4B53-95A8-01EEF234D5AE}" type="presParOf" srcId="{6C47754B-03A5-4695-8575-C9DEA423401C}" destId="{907A672B-C92E-47B1-B5A4-FE270A23B902}" srcOrd="0" destOrd="0" presId="urn:microsoft.com/office/officeart/2008/layout/BendingPictureSemiTransparentText"/>
    <dgm:cxn modelId="{77A04828-BDE3-4EAF-B3D9-1B91CB4A2FF7}" type="presParOf" srcId="{907A672B-C92E-47B1-B5A4-FE270A23B902}" destId="{69F04A66-F532-45CF-B45E-6F4B436B7AB5}" srcOrd="0" destOrd="0" presId="urn:microsoft.com/office/officeart/2008/layout/BendingPictureSemiTransparentText"/>
    <dgm:cxn modelId="{6193E521-0E2C-4795-A0BB-4CD873E631E7}" type="presParOf" srcId="{907A672B-C92E-47B1-B5A4-FE270A23B902}" destId="{C24BB251-0170-440A-AB6F-4759A36C1B40}" srcOrd="1" destOrd="0" presId="urn:microsoft.com/office/officeart/2008/layout/BendingPictureSemiTransparentText"/>
    <dgm:cxn modelId="{0B425E59-2404-41E3-9175-95A416B7DAB0}" type="presParOf" srcId="{6C47754B-03A5-4695-8575-C9DEA423401C}" destId="{845C58FE-9A31-4A7F-890A-D61FD4337D9F}" srcOrd="1" destOrd="0" presId="urn:microsoft.com/office/officeart/2008/layout/BendingPictureSemiTransparentText"/>
    <dgm:cxn modelId="{A5D63E4F-6586-49DB-9B6A-51D2EC810852}" type="presParOf" srcId="{6C47754B-03A5-4695-8575-C9DEA423401C}" destId="{4C7B5408-DFE9-4C36-BB95-C100B1C0964B}" srcOrd="2" destOrd="0" presId="urn:microsoft.com/office/officeart/2008/layout/BendingPictureSemiTransparentText"/>
    <dgm:cxn modelId="{47D779F7-9EC7-4022-9320-8471503D49D8}" type="presParOf" srcId="{4C7B5408-DFE9-4C36-BB95-C100B1C0964B}" destId="{BA7D8788-0788-40F7-B46D-DDCC4214CE77}" srcOrd="0" destOrd="0" presId="urn:microsoft.com/office/officeart/2008/layout/BendingPictureSemiTransparentText"/>
    <dgm:cxn modelId="{F68AF8BC-AED2-4243-AD0E-F791E9428799}" type="presParOf" srcId="{4C7B5408-DFE9-4C36-BB95-C100B1C0964B}" destId="{216AC690-6BC4-4CFE-865E-320CE221E5E8}" srcOrd="1" destOrd="0" presId="urn:microsoft.com/office/officeart/2008/layout/BendingPictureSemiTransparentText"/>
    <dgm:cxn modelId="{0A7B7F6D-1E66-477D-AC9A-CC23FD566D85}" type="presParOf" srcId="{6C47754B-03A5-4695-8575-C9DEA423401C}" destId="{3F989C08-21A8-43C4-BA3B-E25DD86A7D23}" srcOrd="3" destOrd="0" presId="urn:microsoft.com/office/officeart/2008/layout/BendingPictureSemiTransparentText"/>
    <dgm:cxn modelId="{885DD70B-DA1E-4646-A915-E71551C51CA0}" type="presParOf" srcId="{6C47754B-03A5-4695-8575-C9DEA423401C}" destId="{2459F83E-3D11-4C0E-B675-F71D7313EFF5}" srcOrd="4" destOrd="0" presId="urn:microsoft.com/office/officeart/2008/layout/BendingPictureSemiTransparentText"/>
    <dgm:cxn modelId="{5E83ABF4-3D4A-4FEF-842C-46F107D1E030}" type="presParOf" srcId="{2459F83E-3D11-4C0E-B675-F71D7313EFF5}" destId="{3025A22E-4667-4769-91CB-CD019C060C7F}" srcOrd="0" destOrd="0" presId="urn:microsoft.com/office/officeart/2008/layout/BendingPictureSemiTransparentText"/>
    <dgm:cxn modelId="{96AEFE89-3819-4778-A42F-BA3DBB51EF30}" type="presParOf" srcId="{2459F83E-3D11-4C0E-B675-F71D7313EFF5}" destId="{2F7368D7-2784-4A3B-A2FC-89B71190B036}" srcOrd="1" destOrd="0" presId="urn:microsoft.com/office/officeart/2008/layout/BendingPictureSemiTransparentText"/>
    <dgm:cxn modelId="{7B8CAA2C-859E-4D0E-BE1C-CD50974041B6}" type="presParOf" srcId="{6C47754B-03A5-4695-8575-C9DEA423401C}" destId="{5A135F0B-DBD2-4DA8-84A2-E6F78CE27A75}" srcOrd="5" destOrd="0" presId="urn:microsoft.com/office/officeart/2008/layout/BendingPictureSemiTransparentText"/>
    <dgm:cxn modelId="{9AFF65F1-EA01-4914-B795-C5557DD8DA74}" type="presParOf" srcId="{6C47754B-03A5-4695-8575-C9DEA423401C}" destId="{7B19EC25-716B-4FA0-9816-BCAC955B3E77}" srcOrd="6" destOrd="0" presId="urn:microsoft.com/office/officeart/2008/layout/BendingPictureSemiTransparentText"/>
    <dgm:cxn modelId="{59334FAF-7C47-4A83-858C-A2BD0437E969}" type="presParOf" srcId="{7B19EC25-716B-4FA0-9816-BCAC955B3E77}" destId="{A408A9FE-998C-4D14-A022-CB45CE8B2CBF}" srcOrd="0" destOrd="0" presId="urn:microsoft.com/office/officeart/2008/layout/BendingPictureSemiTransparentText"/>
    <dgm:cxn modelId="{B3CC9667-C2C3-4BD3-B35F-E68DE615EFB3}" type="presParOf" srcId="{7B19EC25-716B-4FA0-9816-BCAC955B3E77}" destId="{BD3FACEE-233F-48E0-A83F-2D70580BDF8B}" srcOrd="1" destOrd="0" presId="urn:microsoft.com/office/officeart/2008/layout/BendingPictureSemiTransparentTex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B069683-BEEC-43BC-8EB8-C6CD3800F10A}"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t>
        <a:bodyPr/>
        <a:p>
          <a:endParaRPr lang="en-IN"/>
        </a:p>
      </dgm:t>
    </dgm:pt>
    <dgm:pt modelId="{0D6D4D81-96B9-4FBE-94D6-56EFA9B068D5}">
      <dgm:prSet phldrT="[Text]"/>
      <dgm:spPr/>
      <dgm:t>
        <a:bodyPr/>
        <a:p>
          <a:r>
            <a:rPr lang="en-IN"/>
            <a:t> Roorkee</a:t>
          </a:r>
        </a:p>
      </dgm:t>
    </dgm:pt>
    <dgm:pt modelId="{178CE101-3DFC-4F32-8F75-AFA8D3BA43E5}" cxnId="{9296EFCE-5B53-44B8-83AB-F5310F46366C}" type="parTrans">
      <dgm:prSet/>
      <dgm:spPr/>
      <dgm:t>
        <a:bodyPr/>
        <a:p>
          <a:endParaRPr lang="en-IN"/>
        </a:p>
      </dgm:t>
    </dgm:pt>
    <dgm:pt modelId="{6072659E-D06E-4BE9-B27E-2EE0AA5A4FD7}" cxnId="{9296EFCE-5B53-44B8-83AB-F5310F46366C}" type="sibTrans">
      <dgm:prSet/>
      <dgm:spPr/>
      <dgm:t>
        <a:bodyPr/>
        <a:p>
          <a:endParaRPr lang="en-IN"/>
        </a:p>
      </dgm:t>
    </dgm:pt>
    <dgm:pt modelId="{FDED8836-0EB6-4605-8CCE-690D99DD4660}">
      <dgm:prSet phldrT="[Text]"/>
      <dgm:spPr/>
      <dgm:t>
        <a:bodyPr/>
        <a:p>
          <a:r>
            <a:rPr lang="en-IN"/>
            <a:t> Roorkee</a:t>
          </a:r>
        </a:p>
      </dgm:t>
    </dgm:pt>
    <dgm:pt modelId="{92764D72-76EE-4C10-A51A-C585D62294AE}" cxnId="{843BAA76-CF72-4D18-B946-E45E2C566F34}" type="parTrans">
      <dgm:prSet/>
      <dgm:spPr/>
      <dgm:t>
        <a:bodyPr/>
        <a:p>
          <a:endParaRPr lang="en-IN"/>
        </a:p>
      </dgm:t>
    </dgm:pt>
    <dgm:pt modelId="{2A3610C0-DB10-4755-9B60-AE542CF226EA}" cxnId="{843BAA76-CF72-4D18-B946-E45E2C566F34}" type="sibTrans">
      <dgm:prSet/>
      <dgm:spPr/>
      <dgm:t>
        <a:bodyPr/>
        <a:p>
          <a:endParaRPr lang="en-IN"/>
        </a:p>
      </dgm:t>
    </dgm:pt>
    <dgm:pt modelId="{9277BC74-28C4-4E23-8D27-F96E1E9A9AFF}">
      <dgm:prSet phldrT="[Text]"/>
      <dgm:spPr/>
      <dgm:t>
        <a:bodyPr/>
        <a:p>
          <a:r>
            <a:rPr lang="en-IN"/>
            <a:t> Saharanpur</a:t>
          </a:r>
        </a:p>
      </dgm:t>
    </dgm:pt>
    <dgm:pt modelId="{B9FF8440-A4AC-4227-A993-0172991B31F4}" cxnId="{15E9DF3B-8B10-46B8-B3AA-F8685638C865}" type="parTrans">
      <dgm:prSet/>
      <dgm:spPr/>
      <dgm:t>
        <a:bodyPr/>
        <a:p>
          <a:endParaRPr lang="en-IN"/>
        </a:p>
      </dgm:t>
    </dgm:pt>
    <dgm:pt modelId="{B778FC45-0B05-4BCC-B3E0-8849E72202B3}" cxnId="{15E9DF3B-8B10-46B8-B3AA-F8685638C865}" type="sibTrans">
      <dgm:prSet/>
      <dgm:spPr/>
      <dgm:t>
        <a:bodyPr/>
        <a:p>
          <a:endParaRPr lang="en-IN"/>
        </a:p>
      </dgm:t>
    </dgm:pt>
    <dgm:pt modelId="{91E87AF3-CE13-4928-BEB6-8C6058E86A08}">
      <dgm:prSet phldrT="[Text]"/>
      <dgm:spPr/>
      <dgm:t>
        <a:bodyPr/>
        <a:p>
          <a:r>
            <a:rPr lang="en-IN"/>
            <a:t>Saharanpur</a:t>
          </a:r>
        </a:p>
      </dgm:t>
    </dgm:pt>
    <dgm:pt modelId="{06686CEA-64C9-42FF-9051-EF45D0D9C85B}" cxnId="{4833759D-43FF-4D02-BD02-554D70F43528}" type="parTrans">
      <dgm:prSet/>
      <dgm:spPr/>
      <dgm:t>
        <a:bodyPr/>
        <a:p>
          <a:endParaRPr lang="en-IN"/>
        </a:p>
      </dgm:t>
    </dgm:pt>
    <dgm:pt modelId="{C486FA53-C282-423F-B3AF-E1B433147F09}" cxnId="{4833759D-43FF-4D02-BD02-554D70F43528}" type="sibTrans">
      <dgm:prSet/>
      <dgm:spPr/>
      <dgm:t>
        <a:bodyPr/>
        <a:p>
          <a:endParaRPr lang="en-IN"/>
        </a:p>
      </dgm:t>
    </dgm:pt>
    <dgm:pt modelId="{CE52EDE7-0D2D-4374-84D3-0A4E1718F3D4}">
      <dgm:prSet phldrT="[Text]"/>
      <dgm:spPr/>
      <dgm:t>
        <a:bodyPr/>
        <a:p>
          <a:r>
            <a:rPr lang="en-IN"/>
            <a:t>Roorkee</a:t>
          </a:r>
        </a:p>
      </dgm:t>
    </dgm:pt>
    <dgm:pt modelId="{5563D6AD-EEAE-4F64-9AB0-2E0B8A5CBC60}" cxnId="{F4EFFAB0-8A29-43D5-ABFA-EC2A94FE3577}" type="parTrans">
      <dgm:prSet/>
      <dgm:spPr/>
      <dgm:t>
        <a:bodyPr/>
        <a:p>
          <a:endParaRPr lang="en-IN"/>
        </a:p>
      </dgm:t>
    </dgm:pt>
    <dgm:pt modelId="{699D3280-BE24-41BC-883F-BFF0CF7E59E9}" cxnId="{F4EFFAB0-8A29-43D5-ABFA-EC2A94FE3577}" type="sibTrans">
      <dgm:prSet/>
      <dgm:spPr/>
      <dgm:t>
        <a:bodyPr/>
        <a:p>
          <a:endParaRPr lang="en-IN"/>
        </a:p>
      </dgm:t>
    </dgm:pt>
    <dgm:pt modelId="{38C789C1-61FE-437F-83A1-63101EBB950F}">
      <dgm:prSet phldrT="[Text]"/>
      <dgm:spPr/>
      <dgm:t>
        <a:bodyPr/>
        <a:p>
          <a:endParaRPr lang="en-IN"/>
        </a:p>
      </dgm:t>
    </dgm:pt>
    <dgm:pt modelId="{42112C12-E562-443E-A6D5-FAC15377DB6F}" cxnId="{30B601AA-4B20-446D-BB3A-D014C2CDF491}" type="parTrans">
      <dgm:prSet/>
      <dgm:spPr/>
      <dgm:t>
        <a:bodyPr/>
        <a:p>
          <a:endParaRPr lang="en-IN"/>
        </a:p>
      </dgm:t>
    </dgm:pt>
    <dgm:pt modelId="{2BCCF934-F3CD-4C6F-87E9-739C015F7310}" cxnId="{30B601AA-4B20-446D-BB3A-D014C2CDF491}" type="sibTrans">
      <dgm:prSet/>
      <dgm:spPr/>
      <dgm:t>
        <a:bodyPr/>
        <a:p>
          <a:endParaRPr lang="en-IN"/>
        </a:p>
      </dgm:t>
    </dgm:pt>
    <dgm:pt modelId="{6C47754B-03A5-4695-8575-C9DEA423401C}" type="pres">
      <dgm:prSet presAssocID="{EB069683-BEEC-43BC-8EB8-C6CD3800F10A}" presName="Name0" presStyleCnt="0">
        <dgm:presLayoutVars>
          <dgm:dir/>
          <dgm:resizeHandles val="exact"/>
        </dgm:presLayoutVars>
      </dgm:prSet>
      <dgm:spPr/>
    </dgm:pt>
    <dgm:pt modelId="{907A672B-C92E-47B1-B5A4-FE270A23B902}" type="pres">
      <dgm:prSet presAssocID="{0D6D4D81-96B9-4FBE-94D6-56EFA9B068D5}" presName="composite" presStyleCnt="0"/>
      <dgm:spPr/>
    </dgm:pt>
    <dgm:pt modelId="{69F04A66-F532-45CF-B45E-6F4B436B7AB5}" type="pres">
      <dgm:prSet presAssocID="{0D6D4D81-96B9-4FBE-94D6-56EFA9B068D5}" presName="rect1" presStyleLbl="bgShp" presStyleIdx="0" presStyleCnt="6"/>
      <dgm:spPr>
        <a:blipFill rotWithShape="1">
          <a:blip xmlns:r="http://schemas.openxmlformats.org/officeDocument/2006/relationships" r:embed="rId1"/>
          <a:srcRect/>
          <a:stretch>
            <a:fillRect l="-10000" r="-10000"/>
          </a:stretch>
        </a:blipFill>
      </dgm:spPr>
    </dgm:pt>
    <dgm:pt modelId="{C24BB251-0170-440A-AB6F-4759A36C1B40}" type="pres">
      <dgm:prSet presAssocID="{0D6D4D81-96B9-4FBE-94D6-56EFA9B068D5}" presName="rect2" presStyleLbl="trBgShp" presStyleIdx="0" presStyleCnt="6">
        <dgm:presLayoutVars>
          <dgm:bulletEnabled val="1"/>
        </dgm:presLayoutVars>
      </dgm:prSet>
      <dgm:spPr/>
    </dgm:pt>
    <dgm:pt modelId="{845C58FE-9A31-4A7F-890A-D61FD4337D9F}" type="pres">
      <dgm:prSet presAssocID="{6072659E-D06E-4BE9-B27E-2EE0AA5A4FD7}" presName="sibTrans" presStyleCnt="0"/>
      <dgm:spPr/>
    </dgm:pt>
    <dgm:pt modelId="{4C7B5408-DFE9-4C36-BB95-C100B1C0964B}" type="pres">
      <dgm:prSet presAssocID="{FDED8836-0EB6-4605-8CCE-690D99DD4660}" presName="composite" presStyleCnt="0"/>
      <dgm:spPr/>
    </dgm:pt>
    <dgm:pt modelId="{BA7D8788-0788-40F7-B46D-DDCC4214CE77}" type="pres">
      <dgm:prSet presAssocID="{FDED8836-0EB6-4605-8CCE-690D99DD4660}" presName="rect1" presStyleLbl="bgShp" presStyleIdx="1" presStyleCnt="6"/>
      <dgm:spPr>
        <a:blipFill rotWithShape="1">
          <a:blip xmlns:r="http://schemas.openxmlformats.org/officeDocument/2006/relationships" r:embed="rId2"/>
          <a:srcRect/>
          <a:stretch>
            <a:fillRect l="-40000" r="-40000"/>
          </a:stretch>
        </a:blipFill>
      </dgm:spPr>
    </dgm:pt>
    <dgm:pt modelId="{216AC690-6BC4-4CFE-865E-320CE221E5E8}" type="pres">
      <dgm:prSet presAssocID="{FDED8836-0EB6-4605-8CCE-690D99DD4660}" presName="rect2" presStyleLbl="trBgShp" presStyleIdx="1" presStyleCnt="6">
        <dgm:presLayoutVars>
          <dgm:bulletEnabled val="1"/>
        </dgm:presLayoutVars>
      </dgm:prSet>
      <dgm:spPr/>
    </dgm:pt>
    <dgm:pt modelId="{3F989C08-21A8-43C4-BA3B-E25DD86A7D23}" type="pres">
      <dgm:prSet presAssocID="{2A3610C0-DB10-4755-9B60-AE542CF226EA}" presName="sibTrans" presStyleCnt="0"/>
      <dgm:spPr/>
    </dgm:pt>
    <dgm:pt modelId="{56C667F1-C519-4849-8809-2ED76DBA2F67}" type="pres">
      <dgm:prSet presAssocID="{CE52EDE7-0D2D-4374-84D3-0A4E1718F3D4}" presName="composite" presStyleCnt="0"/>
      <dgm:spPr/>
    </dgm:pt>
    <dgm:pt modelId="{7CE10534-1862-4072-AC6D-828903503128}" type="pres">
      <dgm:prSet presAssocID="{CE52EDE7-0D2D-4374-84D3-0A4E1718F3D4}" presName="rect1" presStyleLbl="bgShp" presStyleIdx="2" presStyleCnt="6" custScaleX="115102" custLinFactNeighborX="1296" custLinFactNeighborY="2885"/>
      <dgm:spPr>
        <a:blipFill>
          <a:blip xmlns:r="http://schemas.openxmlformats.org/officeDocument/2006/relationships" r:embed="rId3"/>
          <a:srcRect/>
          <a:stretch>
            <a:fillRect l="-10000" r="-10000"/>
          </a:stretch>
        </a:blipFill>
      </dgm:spPr>
    </dgm:pt>
    <dgm:pt modelId="{94D9B899-A240-4BCC-87A6-474489A3EDA4}" type="pres">
      <dgm:prSet presAssocID="{CE52EDE7-0D2D-4374-84D3-0A4E1718F3D4}" presName="rect2" presStyleLbl="trBgShp" presStyleIdx="2" presStyleCnt="6">
        <dgm:presLayoutVars>
          <dgm:bulletEnabled val="1"/>
        </dgm:presLayoutVars>
      </dgm:prSet>
      <dgm:spPr/>
    </dgm:pt>
    <dgm:pt modelId="{3C356954-E95A-4603-89F1-60D4CA61B9CE}" type="pres">
      <dgm:prSet presAssocID="{699D3280-BE24-41BC-883F-BFF0CF7E59E9}" presName="sibTrans" presStyleCnt="0"/>
      <dgm:spPr/>
    </dgm:pt>
    <dgm:pt modelId="{2459F83E-3D11-4C0E-B675-F71D7313EFF5}" type="pres">
      <dgm:prSet presAssocID="{9277BC74-28C4-4E23-8D27-F96E1E9A9AFF}" presName="composite" presStyleCnt="0"/>
      <dgm:spPr/>
    </dgm:pt>
    <dgm:pt modelId="{3025A22E-4667-4769-91CB-CD019C060C7F}" type="pres">
      <dgm:prSet presAssocID="{9277BC74-28C4-4E23-8D27-F96E1E9A9AFF}" presName="rect1" presStyleLbl="bgShp" presStyleIdx="3" presStyleCnt="6"/>
      <dgm:spPr>
        <a:blipFill>
          <a:blip xmlns:r="http://schemas.openxmlformats.org/officeDocument/2006/relationships" r:embed="rId4"/>
          <a:srcRect/>
          <a:stretch>
            <a:fillRect t="-24000" b="-24000"/>
          </a:stretch>
        </a:blipFill>
      </dgm:spPr>
    </dgm:pt>
    <dgm:pt modelId="{2F7368D7-2784-4A3B-A2FC-89B71190B036}" type="pres">
      <dgm:prSet presAssocID="{9277BC74-28C4-4E23-8D27-F96E1E9A9AFF}" presName="rect2" presStyleLbl="trBgShp" presStyleIdx="3" presStyleCnt="6">
        <dgm:presLayoutVars>
          <dgm:bulletEnabled val="1"/>
        </dgm:presLayoutVars>
      </dgm:prSet>
      <dgm:spPr/>
    </dgm:pt>
    <dgm:pt modelId="{5A135F0B-DBD2-4DA8-84A2-E6F78CE27A75}" type="pres">
      <dgm:prSet presAssocID="{B778FC45-0B05-4BCC-B3E0-8849E72202B3}" presName="sibTrans" presStyleCnt="0"/>
      <dgm:spPr/>
    </dgm:pt>
    <dgm:pt modelId="{7B19EC25-716B-4FA0-9816-BCAC955B3E77}" type="pres">
      <dgm:prSet presAssocID="{91E87AF3-CE13-4928-BEB6-8C6058E86A08}" presName="composite" presStyleCnt="0"/>
      <dgm:spPr/>
    </dgm:pt>
    <dgm:pt modelId="{A408A9FE-998C-4D14-A022-CB45CE8B2CBF}" type="pres">
      <dgm:prSet presAssocID="{91E87AF3-CE13-4928-BEB6-8C6058E86A08}" presName="rect1" presStyleLbl="bgShp" presStyleIdx="4" presStyleCnt="6"/>
      <dgm:spPr>
        <a:blipFill>
          <a:blip xmlns:r="http://schemas.openxmlformats.org/officeDocument/2006/relationships" r:embed="rId5"/>
          <a:srcRect/>
          <a:stretch>
            <a:fillRect l="-4000" r="-4000"/>
          </a:stretch>
        </a:blipFill>
      </dgm:spPr>
    </dgm:pt>
    <dgm:pt modelId="{BD3FACEE-233F-48E0-A83F-2D70580BDF8B}" type="pres">
      <dgm:prSet presAssocID="{91E87AF3-CE13-4928-BEB6-8C6058E86A08}" presName="rect2" presStyleLbl="trBgShp" presStyleIdx="4" presStyleCnt="6">
        <dgm:presLayoutVars>
          <dgm:bulletEnabled val="1"/>
        </dgm:presLayoutVars>
      </dgm:prSet>
      <dgm:spPr/>
    </dgm:pt>
    <dgm:pt modelId="{4F623F14-F47F-4BA5-9AE8-16630EBC513E}" type="pres">
      <dgm:prSet presAssocID="{C486FA53-C282-423F-B3AF-E1B433147F09}" presName="sibTrans" presStyleCnt="0"/>
      <dgm:spPr/>
    </dgm:pt>
    <dgm:pt modelId="{C673CE2A-5438-4FD5-BCD1-4120ABCB92AD}" type="pres">
      <dgm:prSet presAssocID="{38C789C1-61FE-437F-83A1-63101EBB950F}" presName="composite" presStyleCnt="0"/>
      <dgm:spPr/>
    </dgm:pt>
    <dgm:pt modelId="{8C39BC25-2C9F-41DF-A822-0927FDEBE08E}" type="pres">
      <dgm:prSet presAssocID="{38C789C1-61FE-437F-83A1-63101EBB950F}" presName="rect1" presStyleLbl="bgShp" presStyleIdx="5" presStyleCnt="6" custScaleX="120167"/>
      <dgm:spPr>
        <a:blipFill>
          <a:blip xmlns:r="http://schemas.openxmlformats.org/officeDocument/2006/relationships" r:embed="rId6"/>
          <a:srcRect/>
          <a:stretch>
            <a:fillRect l="-8000" r="-8000"/>
          </a:stretch>
        </a:blipFill>
      </dgm:spPr>
    </dgm:pt>
    <dgm:pt modelId="{A9D7F7AA-57BE-459C-88FA-766E0D6F57A9}" type="pres">
      <dgm:prSet presAssocID="{38C789C1-61FE-437F-83A1-63101EBB950F}" presName="rect2" presStyleLbl="trBgShp" presStyleIdx="5" presStyleCnt="6">
        <dgm:presLayoutVars>
          <dgm:bulletEnabled val="1"/>
        </dgm:presLayoutVars>
      </dgm:prSet>
      <dgm:spPr/>
    </dgm:pt>
  </dgm:ptLst>
  <dgm:cxnLst>
    <dgm:cxn modelId="{07102629-12DB-438A-AF75-5C2681DF62F8}" type="presOf" srcId="{CE52EDE7-0D2D-4374-84D3-0A4E1718F3D4}" destId="{94D9B899-A240-4BCC-87A6-474489A3EDA4}" srcOrd="0" destOrd="0" presId="urn:microsoft.com/office/officeart/2008/layout/BendingPictureSemiTransparentText"/>
    <dgm:cxn modelId="{15E9DF3B-8B10-46B8-B3AA-F8685638C865}" srcId="{EB069683-BEEC-43BC-8EB8-C6CD3800F10A}" destId="{9277BC74-28C4-4E23-8D27-F96E1E9A9AFF}" srcOrd="3" destOrd="0" parTransId="{B9FF8440-A4AC-4227-A993-0172991B31F4}" sibTransId="{B778FC45-0B05-4BCC-B3E0-8849E72202B3}"/>
    <dgm:cxn modelId="{18DE4F53-05DD-46DD-837B-964778C9D6AA}" type="presOf" srcId="{EB069683-BEEC-43BC-8EB8-C6CD3800F10A}" destId="{6C47754B-03A5-4695-8575-C9DEA423401C}" srcOrd="0" destOrd="0" presId="urn:microsoft.com/office/officeart/2008/layout/BendingPictureSemiTransparentText"/>
    <dgm:cxn modelId="{843BAA76-CF72-4D18-B946-E45E2C566F34}" srcId="{EB069683-BEEC-43BC-8EB8-C6CD3800F10A}" destId="{FDED8836-0EB6-4605-8CCE-690D99DD4660}" srcOrd="1" destOrd="0" parTransId="{92764D72-76EE-4C10-A51A-C585D62294AE}" sibTransId="{2A3610C0-DB10-4755-9B60-AE542CF226EA}"/>
    <dgm:cxn modelId="{97BD847A-7B7F-486F-97C1-38FEE6BF75A6}" type="presOf" srcId="{91E87AF3-CE13-4928-BEB6-8C6058E86A08}" destId="{BD3FACEE-233F-48E0-A83F-2D70580BDF8B}" srcOrd="0" destOrd="0" presId="urn:microsoft.com/office/officeart/2008/layout/BendingPictureSemiTransparentText"/>
    <dgm:cxn modelId="{8272BB88-3DBB-461B-9687-2C74BD4014F8}" type="presOf" srcId="{38C789C1-61FE-437F-83A1-63101EBB950F}" destId="{A9D7F7AA-57BE-459C-88FA-766E0D6F57A9}" srcOrd="0" destOrd="0" presId="urn:microsoft.com/office/officeart/2008/layout/BendingPictureSemiTransparentText"/>
    <dgm:cxn modelId="{4833759D-43FF-4D02-BD02-554D70F43528}" srcId="{EB069683-BEEC-43BC-8EB8-C6CD3800F10A}" destId="{91E87AF3-CE13-4928-BEB6-8C6058E86A08}" srcOrd="4" destOrd="0" parTransId="{06686CEA-64C9-42FF-9051-EF45D0D9C85B}" sibTransId="{C486FA53-C282-423F-B3AF-E1B433147F09}"/>
    <dgm:cxn modelId="{30B601AA-4B20-446D-BB3A-D014C2CDF491}" srcId="{EB069683-BEEC-43BC-8EB8-C6CD3800F10A}" destId="{38C789C1-61FE-437F-83A1-63101EBB950F}" srcOrd="5" destOrd="0" parTransId="{42112C12-E562-443E-A6D5-FAC15377DB6F}" sibTransId="{2BCCF934-F3CD-4C6F-87E9-739C015F7310}"/>
    <dgm:cxn modelId="{F4EFFAB0-8A29-43D5-ABFA-EC2A94FE3577}" srcId="{EB069683-BEEC-43BC-8EB8-C6CD3800F10A}" destId="{CE52EDE7-0D2D-4374-84D3-0A4E1718F3D4}" srcOrd="2" destOrd="0" parTransId="{5563D6AD-EEAE-4F64-9AB0-2E0B8A5CBC60}" sibTransId="{699D3280-BE24-41BC-883F-BFF0CF7E59E9}"/>
    <dgm:cxn modelId="{39055AB1-D2F2-4E92-993D-17C54F6A10F0}" type="presOf" srcId="{0D6D4D81-96B9-4FBE-94D6-56EFA9B068D5}" destId="{C24BB251-0170-440A-AB6F-4759A36C1B40}" srcOrd="0" destOrd="0" presId="urn:microsoft.com/office/officeart/2008/layout/BendingPictureSemiTransparentText"/>
    <dgm:cxn modelId="{6472B0C8-7760-4B3F-9948-4A8A050F1DBC}" type="presOf" srcId="{9277BC74-28C4-4E23-8D27-F96E1E9A9AFF}" destId="{2F7368D7-2784-4A3B-A2FC-89B71190B036}" srcOrd="0" destOrd="0" presId="urn:microsoft.com/office/officeart/2008/layout/BendingPictureSemiTransparentText"/>
    <dgm:cxn modelId="{5A0583CD-DC02-41CE-879F-4902670A451E}" type="presOf" srcId="{FDED8836-0EB6-4605-8CCE-690D99DD4660}" destId="{216AC690-6BC4-4CFE-865E-320CE221E5E8}" srcOrd="0" destOrd="0" presId="urn:microsoft.com/office/officeart/2008/layout/BendingPictureSemiTransparentText"/>
    <dgm:cxn modelId="{9296EFCE-5B53-44B8-83AB-F5310F46366C}" srcId="{EB069683-BEEC-43BC-8EB8-C6CD3800F10A}" destId="{0D6D4D81-96B9-4FBE-94D6-56EFA9B068D5}" srcOrd="0" destOrd="0" parTransId="{178CE101-3DFC-4F32-8F75-AFA8D3BA43E5}" sibTransId="{6072659E-D06E-4BE9-B27E-2EE0AA5A4FD7}"/>
    <dgm:cxn modelId="{3FF0B79E-B5F9-4B53-95A8-01EEF234D5AE}" type="presParOf" srcId="{6C47754B-03A5-4695-8575-C9DEA423401C}" destId="{907A672B-C92E-47B1-B5A4-FE270A23B902}" srcOrd="0" destOrd="0" presId="urn:microsoft.com/office/officeart/2008/layout/BendingPictureSemiTransparentText"/>
    <dgm:cxn modelId="{77A04828-BDE3-4EAF-B3D9-1B91CB4A2FF7}" type="presParOf" srcId="{907A672B-C92E-47B1-B5A4-FE270A23B902}" destId="{69F04A66-F532-45CF-B45E-6F4B436B7AB5}" srcOrd="0" destOrd="0" presId="urn:microsoft.com/office/officeart/2008/layout/BendingPictureSemiTransparentText"/>
    <dgm:cxn modelId="{6193E521-0E2C-4795-A0BB-4CD873E631E7}" type="presParOf" srcId="{907A672B-C92E-47B1-B5A4-FE270A23B902}" destId="{C24BB251-0170-440A-AB6F-4759A36C1B40}" srcOrd="1" destOrd="0" presId="urn:microsoft.com/office/officeart/2008/layout/BendingPictureSemiTransparentText"/>
    <dgm:cxn modelId="{0B425E59-2404-41E3-9175-95A416B7DAB0}" type="presParOf" srcId="{6C47754B-03A5-4695-8575-C9DEA423401C}" destId="{845C58FE-9A31-4A7F-890A-D61FD4337D9F}" srcOrd="1" destOrd="0" presId="urn:microsoft.com/office/officeart/2008/layout/BendingPictureSemiTransparentText"/>
    <dgm:cxn modelId="{A5D63E4F-6586-49DB-9B6A-51D2EC810852}" type="presParOf" srcId="{6C47754B-03A5-4695-8575-C9DEA423401C}" destId="{4C7B5408-DFE9-4C36-BB95-C100B1C0964B}" srcOrd="2" destOrd="0" presId="urn:microsoft.com/office/officeart/2008/layout/BendingPictureSemiTransparentText"/>
    <dgm:cxn modelId="{47D779F7-9EC7-4022-9320-8471503D49D8}" type="presParOf" srcId="{4C7B5408-DFE9-4C36-BB95-C100B1C0964B}" destId="{BA7D8788-0788-40F7-B46D-DDCC4214CE77}" srcOrd="0" destOrd="0" presId="urn:microsoft.com/office/officeart/2008/layout/BendingPictureSemiTransparentText"/>
    <dgm:cxn modelId="{F68AF8BC-AED2-4243-AD0E-F791E9428799}" type="presParOf" srcId="{4C7B5408-DFE9-4C36-BB95-C100B1C0964B}" destId="{216AC690-6BC4-4CFE-865E-320CE221E5E8}" srcOrd="1" destOrd="0" presId="urn:microsoft.com/office/officeart/2008/layout/BendingPictureSemiTransparentText"/>
    <dgm:cxn modelId="{0A7B7F6D-1E66-477D-AC9A-CC23FD566D85}" type="presParOf" srcId="{6C47754B-03A5-4695-8575-C9DEA423401C}" destId="{3F989C08-21A8-43C4-BA3B-E25DD86A7D23}" srcOrd="3" destOrd="0" presId="urn:microsoft.com/office/officeart/2008/layout/BendingPictureSemiTransparentText"/>
    <dgm:cxn modelId="{B3CC96D1-F2A0-44B6-B2EA-84F45E043B16}" type="presParOf" srcId="{6C47754B-03A5-4695-8575-C9DEA423401C}" destId="{56C667F1-C519-4849-8809-2ED76DBA2F67}" srcOrd="4" destOrd="0" presId="urn:microsoft.com/office/officeart/2008/layout/BendingPictureSemiTransparentText"/>
    <dgm:cxn modelId="{850A83E3-242C-436B-9DE5-8DB5A56DA70E}" type="presParOf" srcId="{56C667F1-C519-4849-8809-2ED76DBA2F67}" destId="{7CE10534-1862-4072-AC6D-828903503128}" srcOrd="0" destOrd="0" presId="urn:microsoft.com/office/officeart/2008/layout/BendingPictureSemiTransparentText"/>
    <dgm:cxn modelId="{09238532-8ABD-4582-84EA-221265C4E7BC}" type="presParOf" srcId="{56C667F1-C519-4849-8809-2ED76DBA2F67}" destId="{94D9B899-A240-4BCC-87A6-474489A3EDA4}" srcOrd="1" destOrd="0" presId="urn:microsoft.com/office/officeart/2008/layout/BendingPictureSemiTransparentText"/>
    <dgm:cxn modelId="{7673B8E8-AC87-4DA7-9A61-5D360536B210}" type="presParOf" srcId="{6C47754B-03A5-4695-8575-C9DEA423401C}" destId="{3C356954-E95A-4603-89F1-60D4CA61B9CE}" srcOrd="5" destOrd="0" presId="urn:microsoft.com/office/officeart/2008/layout/BendingPictureSemiTransparentText"/>
    <dgm:cxn modelId="{885DD70B-DA1E-4646-A915-E71551C51CA0}" type="presParOf" srcId="{6C47754B-03A5-4695-8575-C9DEA423401C}" destId="{2459F83E-3D11-4C0E-B675-F71D7313EFF5}" srcOrd="6" destOrd="0" presId="urn:microsoft.com/office/officeart/2008/layout/BendingPictureSemiTransparentText"/>
    <dgm:cxn modelId="{5E83ABF4-3D4A-4FEF-842C-46F107D1E030}" type="presParOf" srcId="{2459F83E-3D11-4C0E-B675-F71D7313EFF5}" destId="{3025A22E-4667-4769-91CB-CD019C060C7F}" srcOrd="0" destOrd="0" presId="urn:microsoft.com/office/officeart/2008/layout/BendingPictureSemiTransparentText"/>
    <dgm:cxn modelId="{96AEFE89-3819-4778-A42F-BA3DBB51EF30}" type="presParOf" srcId="{2459F83E-3D11-4C0E-B675-F71D7313EFF5}" destId="{2F7368D7-2784-4A3B-A2FC-89B71190B036}" srcOrd="1" destOrd="0" presId="urn:microsoft.com/office/officeart/2008/layout/BendingPictureSemiTransparentText"/>
    <dgm:cxn modelId="{7B8CAA2C-859E-4D0E-BE1C-CD50974041B6}" type="presParOf" srcId="{6C47754B-03A5-4695-8575-C9DEA423401C}" destId="{5A135F0B-DBD2-4DA8-84A2-E6F78CE27A75}" srcOrd="7" destOrd="0" presId="urn:microsoft.com/office/officeart/2008/layout/BendingPictureSemiTransparentText"/>
    <dgm:cxn modelId="{9AFF65F1-EA01-4914-B795-C5557DD8DA74}" type="presParOf" srcId="{6C47754B-03A5-4695-8575-C9DEA423401C}" destId="{7B19EC25-716B-4FA0-9816-BCAC955B3E77}" srcOrd="8" destOrd="0" presId="urn:microsoft.com/office/officeart/2008/layout/BendingPictureSemiTransparentText"/>
    <dgm:cxn modelId="{59334FAF-7C47-4A83-858C-A2BD0437E969}" type="presParOf" srcId="{7B19EC25-716B-4FA0-9816-BCAC955B3E77}" destId="{A408A9FE-998C-4D14-A022-CB45CE8B2CBF}" srcOrd="0" destOrd="0" presId="urn:microsoft.com/office/officeart/2008/layout/BendingPictureSemiTransparentText"/>
    <dgm:cxn modelId="{B3CC9667-C2C3-4BD3-B35F-E68DE615EFB3}" type="presParOf" srcId="{7B19EC25-716B-4FA0-9816-BCAC955B3E77}" destId="{BD3FACEE-233F-48E0-A83F-2D70580BDF8B}" srcOrd="1" destOrd="0" presId="urn:microsoft.com/office/officeart/2008/layout/BendingPictureSemiTransparentText"/>
    <dgm:cxn modelId="{524FC09A-AD6B-401F-AD1F-7F1CA1C8CF5C}" type="presParOf" srcId="{6C47754B-03A5-4695-8575-C9DEA423401C}" destId="{4F623F14-F47F-4BA5-9AE8-16630EBC513E}" srcOrd="9" destOrd="0" presId="urn:microsoft.com/office/officeart/2008/layout/BendingPictureSemiTransparentText"/>
    <dgm:cxn modelId="{0D15E00B-FED1-4CE1-B817-643A74ECC90A}" type="presParOf" srcId="{6C47754B-03A5-4695-8575-C9DEA423401C}" destId="{C673CE2A-5438-4FD5-BCD1-4120ABCB92AD}" srcOrd="10" destOrd="0" presId="urn:microsoft.com/office/officeart/2008/layout/BendingPictureSemiTransparentText"/>
    <dgm:cxn modelId="{7B86CB1D-F075-4B7D-9C2E-2CE75DBE1BE7}" type="presParOf" srcId="{C673CE2A-5438-4FD5-BCD1-4120ABCB92AD}" destId="{8C39BC25-2C9F-41DF-A822-0927FDEBE08E}" srcOrd="0" destOrd="0" presId="urn:microsoft.com/office/officeart/2008/layout/BendingPictureSemiTransparentText"/>
    <dgm:cxn modelId="{77D32B43-0C60-49F3-89AA-7F73A9F7B858}" type="presParOf" srcId="{C673CE2A-5438-4FD5-BCD1-4120ABCB92AD}" destId="{A9D7F7AA-57BE-459C-88FA-766E0D6F57A9}" srcOrd="1" destOrd="0" presId="urn:microsoft.com/office/officeart/2008/layout/BendingPictureSemiTransparentText"/>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B069683-BEEC-43BC-8EB8-C6CD3800F10A}" type="doc">
      <dgm:prSet loTypeId="urn:microsoft.com/office/officeart/2008/layout/BendingPictureSemiTransparentText" loCatId="picture" qsTypeId="urn:microsoft.com/office/officeart/2005/8/quickstyle/simple1" qsCatId="simple" csTypeId="urn:microsoft.com/office/officeart/2005/8/colors/accent4_1" csCatId="accent4" phldr="1"/>
      <dgm:spPr/>
      <dgm:t>
        <a:bodyPr/>
        <a:p>
          <a:endParaRPr lang="en-IN"/>
        </a:p>
      </dgm:t>
    </dgm:pt>
    <dgm:pt modelId="{FDED8836-0EB6-4605-8CCE-690D99DD4660}">
      <dgm:prSet phldrT="[Text]"/>
      <dgm:spPr/>
      <dgm:t>
        <a:bodyPr/>
        <a:p>
          <a:r>
            <a:rPr lang="en-IN">
              <a:solidFill>
                <a:srgbClr val="FFFF00"/>
              </a:solidFill>
            </a:rPr>
            <a:t>Vihan, 26th  May,</a:t>
          </a:r>
          <a:br>
            <a:rPr lang="en-IN">
              <a:solidFill>
                <a:srgbClr val="FFFF00"/>
              </a:solidFill>
            </a:rPr>
          </a:br>
          <a:r>
            <a:rPr lang="en-IN">
              <a:solidFill>
                <a:srgbClr val="FFFF00"/>
              </a:solidFill>
            </a:rPr>
            <a:t>-Roorkee</a:t>
          </a:r>
        </a:p>
      </dgm:t>
    </dgm:pt>
    <dgm:pt modelId="{2A3610C0-DB10-4755-9B60-AE542CF226EA}" cxnId="{843BAA76-CF72-4D18-B946-E45E2C566F34}" type="sibTrans">
      <dgm:prSet/>
      <dgm:spPr/>
      <dgm:t>
        <a:bodyPr/>
        <a:p>
          <a:endParaRPr lang="en-IN">
            <a:solidFill>
              <a:srgbClr val="FFFF00"/>
            </a:solidFill>
          </a:endParaRPr>
        </a:p>
      </dgm:t>
    </dgm:pt>
    <dgm:pt modelId="{92764D72-76EE-4C10-A51A-C585D62294AE}" cxnId="{843BAA76-CF72-4D18-B946-E45E2C566F34}" type="parTrans">
      <dgm:prSet/>
      <dgm:spPr/>
      <dgm:t>
        <a:bodyPr/>
        <a:p>
          <a:endParaRPr lang="en-IN">
            <a:solidFill>
              <a:srgbClr val="FFFF00"/>
            </a:solidFill>
          </a:endParaRPr>
        </a:p>
      </dgm:t>
    </dgm:pt>
    <dgm:pt modelId="{9277BC74-28C4-4E23-8D27-F96E1E9A9AFF}">
      <dgm:prSet phldrT="[Text]"/>
      <dgm:spPr/>
      <dgm:t>
        <a:bodyPr/>
        <a:p>
          <a:r>
            <a:rPr lang="en-IN">
              <a:solidFill>
                <a:srgbClr val="FFFF00"/>
              </a:solidFill>
            </a:rPr>
            <a:t>  Nihal &amp; Kartik , 29th  May - Roorkee</a:t>
          </a:r>
        </a:p>
      </dgm:t>
    </dgm:pt>
    <dgm:pt modelId="{B778FC45-0B05-4BCC-B3E0-8849E72202B3}" cxnId="{15E9DF3B-8B10-46B8-B3AA-F8685638C865}" type="sibTrans">
      <dgm:prSet/>
      <dgm:spPr/>
      <dgm:t>
        <a:bodyPr/>
        <a:p>
          <a:endParaRPr lang="en-IN">
            <a:solidFill>
              <a:srgbClr val="FFFF00"/>
            </a:solidFill>
          </a:endParaRPr>
        </a:p>
      </dgm:t>
    </dgm:pt>
    <dgm:pt modelId="{B9FF8440-A4AC-4227-A993-0172991B31F4}" cxnId="{15E9DF3B-8B10-46B8-B3AA-F8685638C865}" type="parTrans">
      <dgm:prSet/>
      <dgm:spPr/>
      <dgm:t>
        <a:bodyPr/>
        <a:p>
          <a:endParaRPr lang="en-IN">
            <a:solidFill>
              <a:srgbClr val="FFFF00"/>
            </a:solidFill>
          </a:endParaRPr>
        </a:p>
      </dgm:t>
    </dgm:pt>
    <dgm:pt modelId="{0D6D4D81-96B9-4FBE-94D6-56EFA9B068D5}">
      <dgm:prSet phldrT="[Text]"/>
      <dgm:spPr/>
      <dgm:t>
        <a:bodyPr/>
        <a:p>
          <a:r>
            <a:rPr lang="en-IN">
              <a:solidFill>
                <a:srgbClr val="FFFF00"/>
              </a:solidFill>
            </a:rPr>
            <a:t>Adeeba, 26th  May,</a:t>
          </a:r>
          <a:br>
            <a:rPr lang="en-IN">
              <a:solidFill>
                <a:srgbClr val="FFFF00"/>
              </a:solidFill>
            </a:rPr>
          </a:br>
          <a:r>
            <a:rPr lang="en-IN">
              <a:solidFill>
                <a:srgbClr val="FFFF00"/>
              </a:solidFill>
            </a:rPr>
            <a:t>-Roorkee</a:t>
          </a:r>
        </a:p>
      </dgm:t>
    </dgm:pt>
    <dgm:pt modelId="{6072659E-D06E-4BE9-B27E-2EE0AA5A4FD7}" cxnId="{9296EFCE-5B53-44B8-83AB-F5310F46366C}" type="sibTrans">
      <dgm:prSet/>
      <dgm:spPr/>
      <dgm:t>
        <a:bodyPr/>
        <a:p>
          <a:endParaRPr lang="en-IN">
            <a:solidFill>
              <a:srgbClr val="FFFF00"/>
            </a:solidFill>
          </a:endParaRPr>
        </a:p>
      </dgm:t>
    </dgm:pt>
    <dgm:pt modelId="{178CE101-3DFC-4F32-8F75-AFA8D3BA43E5}" cxnId="{9296EFCE-5B53-44B8-83AB-F5310F46366C}" type="parTrans">
      <dgm:prSet/>
      <dgm:spPr/>
      <dgm:t>
        <a:bodyPr/>
        <a:p>
          <a:endParaRPr lang="en-IN">
            <a:solidFill>
              <a:srgbClr val="FFFF00"/>
            </a:solidFill>
          </a:endParaRPr>
        </a:p>
      </dgm:t>
    </dgm:pt>
    <dgm:pt modelId="{5176B125-D623-4CE1-B6DF-8139B9B6E616}">
      <dgm:prSet phldrT="[Text]"/>
      <dgm:spPr/>
      <dgm:t>
        <a:bodyPr/>
        <a:p>
          <a:r>
            <a:rPr lang="en-IN">
              <a:solidFill>
                <a:srgbClr val="FFFF00"/>
              </a:solidFill>
            </a:rPr>
            <a:t>Divya, 25th May - Saharanpur</a:t>
          </a:r>
        </a:p>
      </dgm:t>
    </dgm:pt>
    <dgm:pt modelId="{9509019A-DEB0-4BB9-96F8-E36302C23DAE}" cxnId="{3A80CC5E-22C6-4EE7-9193-F31338432354}" type="parTrans">
      <dgm:prSet/>
      <dgm:spPr/>
      <dgm:t>
        <a:bodyPr/>
        <a:p>
          <a:endParaRPr lang="en-IN">
            <a:solidFill>
              <a:srgbClr val="FFFF00"/>
            </a:solidFill>
          </a:endParaRPr>
        </a:p>
      </dgm:t>
    </dgm:pt>
    <dgm:pt modelId="{02FA7B1E-B57F-450D-B9EE-4537D03096EF}" cxnId="{3A80CC5E-22C6-4EE7-9193-F31338432354}" type="sibTrans">
      <dgm:prSet/>
      <dgm:spPr/>
      <dgm:t>
        <a:bodyPr/>
        <a:p>
          <a:endParaRPr lang="en-IN">
            <a:solidFill>
              <a:srgbClr val="FFFF00"/>
            </a:solidFill>
          </a:endParaRPr>
        </a:p>
      </dgm:t>
    </dgm:pt>
    <dgm:pt modelId="{6C47754B-03A5-4695-8575-C9DEA423401C}" type="pres">
      <dgm:prSet presAssocID="{EB069683-BEEC-43BC-8EB8-C6CD3800F10A}" presName="Name0" presStyleCnt="0">
        <dgm:presLayoutVars>
          <dgm:dir/>
          <dgm:resizeHandles val="exact"/>
        </dgm:presLayoutVars>
      </dgm:prSet>
      <dgm:spPr/>
    </dgm:pt>
    <dgm:pt modelId="{907A672B-C92E-47B1-B5A4-FE270A23B902}" type="pres">
      <dgm:prSet presAssocID="{0D6D4D81-96B9-4FBE-94D6-56EFA9B068D5}" presName="composite" presStyleCnt="0"/>
      <dgm:spPr/>
    </dgm:pt>
    <dgm:pt modelId="{69F04A66-F532-45CF-B45E-6F4B436B7AB5}" type="pres">
      <dgm:prSet presAssocID="{0D6D4D81-96B9-4FBE-94D6-56EFA9B068D5}" presName="rect1" presStyleLbl="bgShp" presStyleIdx="0" presStyleCnt="4"/>
      <dgm:spPr>
        <a:blipFill>
          <a:blip xmlns:r="http://schemas.openxmlformats.org/officeDocument/2006/relationships" r:embed="rId1"/>
          <a:srcRect/>
          <a:stretch>
            <a:fillRect l="-27000" r="-27000"/>
          </a:stretch>
        </a:blipFill>
      </dgm:spPr>
    </dgm:pt>
    <dgm:pt modelId="{C24BB251-0170-440A-AB6F-4759A36C1B40}" type="pres">
      <dgm:prSet presAssocID="{0D6D4D81-96B9-4FBE-94D6-56EFA9B068D5}" presName="rect2" presStyleLbl="trBgShp" presStyleIdx="0" presStyleCnt="4">
        <dgm:presLayoutVars>
          <dgm:bulletEnabled val="1"/>
        </dgm:presLayoutVars>
      </dgm:prSet>
      <dgm:spPr/>
    </dgm:pt>
    <dgm:pt modelId="{845C58FE-9A31-4A7F-890A-D61FD4337D9F}" type="pres">
      <dgm:prSet presAssocID="{6072659E-D06E-4BE9-B27E-2EE0AA5A4FD7}" presName="sibTrans" presStyleCnt="0"/>
      <dgm:spPr/>
    </dgm:pt>
    <dgm:pt modelId="{4C7B5408-DFE9-4C36-BB95-C100B1C0964B}" type="pres">
      <dgm:prSet presAssocID="{FDED8836-0EB6-4605-8CCE-690D99DD4660}" presName="composite" presStyleCnt="0"/>
      <dgm:spPr/>
    </dgm:pt>
    <dgm:pt modelId="{BA7D8788-0788-40F7-B46D-DDCC4214CE77}" type="pres">
      <dgm:prSet presAssocID="{FDED8836-0EB6-4605-8CCE-690D99DD4660}" presName="rect1" presStyleLbl="bgShp" presStyleIdx="1" presStyleCnt="4"/>
      <dgm:spPr>
        <a:blipFill>
          <a:blip xmlns:r="http://schemas.openxmlformats.org/officeDocument/2006/relationships" r:embed="rId2"/>
          <a:srcRect/>
          <a:stretch>
            <a:fillRect l="-19000" r="-19000"/>
          </a:stretch>
        </a:blipFill>
      </dgm:spPr>
    </dgm:pt>
    <dgm:pt modelId="{216AC690-6BC4-4CFE-865E-320CE221E5E8}" type="pres">
      <dgm:prSet presAssocID="{FDED8836-0EB6-4605-8CCE-690D99DD4660}" presName="rect2" presStyleLbl="trBgShp" presStyleIdx="1" presStyleCnt="4">
        <dgm:presLayoutVars>
          <dgm:bulletEnabled val="1"/>
        </dgm:presLayoutVars>
      </dgm:prSet>
      <dgm:spPr/>
    </dgm:pt>
    <dgm:pt modelId="{3F989C08-21A8-43C4-BA3B-E25DD86A7D23}" type="pres">
      <dgm:prSet presAssocID="{2A3610C0-DB10-4755-9B60-AE542CF226EA}" presName="sibTrans" presStyleCnt="0"/>
      <dgm:spPr/>
    </dgm:pt>
    <dgm:pt modelId="{2459F83E-3D11-4C0E-B675-F71D7313EFF5}" type="pres">
      <dgm:prSet presAssocID="{9277BC74-28C4-4E23-8D27-F96E1E9A9AFF}" presName="composite" presStyleCnt="0"/>
      <dgm:spPr/>
    </dgm:pt>
    <dgm:pt modelId="{3025A22E-4667-4769-91CB-CD019C060C7F}" type="pres">
      <dgm:prSet presAssocID="{9277BC74-28C4-4E23-8D27-F96E1E9A9AFF}" presName="rect1" presStyleLbl="bgShp" presStyleIdx="2" presStyleCnt="4"/>
      <dgm:spPr>
        <a:blipFill>
          <a:blip xmlns:r="http://schemas.openxmlformats.org/officeDocument/2006/relationships" r:embed="rId3"/>
          <a:srcRect/>
          <a:stretch>
            <a:fillRect l="-34000" r="-34000"/>
          </a:stretch>
        </a:blipFill>
      </dgm:spPr>
    </dgm:pt>
    <dgm:pt modelId="{2F7368D7-2784-4A3B-A2FC-89B71190B036}" type="pres">
      <dgm:prSet presAssocID="{9277BC74-28C4-4E23-8D27-F96E1E9A9AFF}" presName="rect2" presStyleLbl="trBgShp" presStyleIdx="2" presStyleCnt="4">
        <dgm:presLayoutVars>
          <dgm:bulletEnabled val="1"/>
        </dgm:presLayoutVars>
      </dgm:prSet>
      <dgm:spPr/>
    </dgm:pt>
    <dgm:pt modelId="{00D9FAA7-50A8-4DFD-B378-FE7670EE6ADC}" type="pres">
      <dgm:prSet presAssocID="{B778FC45-0B05-4BCC-B3E0-8849E72202B3}" presName="sibTrans" presStyleCnt="0"/>
      <dgm:spPr/>
    </dgm:pt>
    <dgm:pt modelId="{16CF8186-0C42-484C-9F74-55ABA26415ED}" type="pres">
      <dgm:prSet presAssocID="{5176B125-D623-4CE1-B6DF-8139B9B6E616}" presName="composite" presStyleCnt="0"/>
      <dgm:spPr/>
    </dgm:pt>
    <dgm:pt modelId="{84181AA9-13E2-4CA4-9C5C-D8F7AFC44F97}" type="pres">
      <dgm:prSet presAssocID="{5176B125-D623-4CE1-B6DF-8139B9B6E616}" presName="rect1" presStyleLbl="bgShp" presStyleIdx="3" presStyleCnt="4"/>
      <dgm:spPr>
        <a:blipFill rotWithShape="1">
          <a:blip xmlns:r="http://schemas.openxmlformats.org/officeDocument/2006/relationships" r:embed="rId4"/>
          <a:srcRect/>
          <a:stretch>
            <a:fillRect t="-27000" b="-27000"/>
          </a:stretch>
        </a:blipFill>
      </dgm:spPr>
    </dgm:pt>
    <dgm:pt modelId="{934A0A6D-D09A-46BF-B34A-A3BFF4BF0CAA}" type="pres">
      <dgm:prSet presAssocID="{5176B125-D623-4CE1-B6DF-8139B9B6E616}" presName="rect2" presStyleLbl="trBgShp" presStyleIdx="3" presStyleCnt="4">
        <dgm:presLayoutVars>
          <dgm:bulletEnabled val="1"/>
        </dgm:presLayoutVars>
      </dgm:prSet>
      <dgm:spPr/>
    </dgm:pt>
  </dgm:ptLst>
  <dgm:cxnLst>
    <dgm:cxn modelId="{15E9DF3B-8B10-46B8-B3AA-F8685638C865}" srcId="{EB069683-BEEC-43BC-8EB8-C6CD3800F10A}" destId="{9277BC74-28C4-4E23-8D27-F96E1E9A9AFF}" srcOrd="2" destOrd="0" parTransId="{B9FF8440-A4AC-4227-A993-0172991B31F4}" sibTransId="{B778FC45-0B05-4BCC-B3E0-8849E72202B3}"/>
    <dgm:cxn modelId="{3A80CC5E-22C6-4EE7-9193-F31338432354}" srcId="{EB069683-BEEC-43BC-8EB8-C6CD3800F10A}" destId="{5176B125-D623-4CE1-B6DF-8139B9B6E616}" srcOrd="3" destOrd="0" parTransId="{9509019A-DEB0-4BB9-96F8-E36302C23DAE}" sibTransId="{02FA7B1E-B57F-450D-B9EE-4537D03096EF}"/>
    <dgm:cxn modelId="{18DE4F53-05DD-46DD-837B-964778C9D6AA}" type="presOf" srcId="{EB069683-BEEC-43BC-8EB8-C6CD3800F10A}" destId="{6C47754B-03A5-4695-8575-C9DEA423401C}" srcOrd="0" destOrd="0" presId="urn:microsoft.com/office/officeart/2008/layout/BendingPictureSemiTransparentText"/>
    <dgm:cxn modelId="{843BAA76-CF72-4D18-B946-E45E2C566F34}" srcId="{EB069683-BEEC-43BC-8EB8-C6CD3800F10A}" destId="{FDED8836-0EB6-4605-8CCE-690D99DD4660}" srcOrd="1" destOrd="0" parTransId="{92764D72-76EE-4C10-A51A-C585D62294AE}" sibTransId="{2A3610C0-DB10-4755-9B60-AE542CF226EA}"/>
    <dgm:cxn modelId="{39055AB1-D2F2-4E92-993D-17C54F6A10F0}" type="presOf" srcId="{0D6D4D81-96B9-4FBE-94D6-56EFA9B068D5}" destId="{C24BB251-0170-440A-AB6F-4759A36C1B40}" srcOrd="0" destOrd="0" presId="urn:microsoft.com/office/officeart/2008/layout/BendingPictureSemiTransparentText"/>
    <dgm:cxn modelId="{6472B0C8-7760-4B3F-9948-4A8A050F1DBC}" type="presOf" srcId="{9277BC74-28C4-4E23-8D27-F96E1E9A9AFF}" destId="{2F7368D7-2784-4A3B-A2FC-89B71190B036}" srcOrd="0" destOrd="0" presId="urn:microsoft.com/office/officeart/2008/layout/BendingPictureSemiTransparentText"/>
    <dgm:cxn modelId="{5A0583CD-DC02-41CE-879F-4902670A451E}" type="presOf" srcId="{FDED8836-0EB6-4605-8CCE-690D99DD4660}" destId="{216AC690-6BC4-4CFE-865E-320CE221E5E8}" srcOrd="0" destOrd="0" presId="urn:microsoft.com/office/officeart/2008/layout/BendingPictureSemiTransparentText"/>
    <dgm:cxn modelId="{9296EFCE-5B53-44B8-83AB-F5310F46366C}" srcId="{EB069683-BEEC-43BC-8EB8-C6CD3800F10A}" destId="{0D6D4D81-96B9-4FBE-94D6-56EFA9B068D5}" srcOrd="0" destOrd="0" parTransId="{178CE101-3DFC-4F32-8F75-AFA8D3BA43E5}" sibTransId="{6072659E-D06E-4BE9-B27E-2EE0AA5A4FD7}"/>
    <dgm:cxn modelId="{5140DFDA-78FD-4363-90D9-880DEC4A7F70}" type="presOf" srcId="{5176B125-D623-4CE1-B6DF-8139B9B6E616}" destId="{934A0A6D-D09A-46BF-B34A-A3BFF4BF0CAA}" srcOrd="0" destOrd="0" presId="urn:microsoft.com/office/officeart/2008/layout/BendingPictureSemiTransparentText"/>
    <dgm:cxn modelId="{3FF0B79E-B5F9-4B53-95A8-01EEF234D5AE}" type="presParOf" srcId="{6C47754B-03A5-4695-8575-C9DEA423401C}" destId="{907A672B-C92E-47B1-B5A4-FE270A23B902}" srcOrd="0" destOrd="0" presId="urn:microsoft.com/office/officeart/2008/layout/BendingPictureSemiTransparentText"/>
    <dgm:cxn modelId="{77A04828-BDE3-4EAF-B3D9-1B91CB4A2FF7}" type="presParOf" srcId="{907A672B-C92E-47B1-B5A4-FE270A23B902}" destId="{69F04A66-F532-45CF-B45E-6F4B436B7AB5}" srcOrd="0" destOrd="0" presId="urn:microsoft.com/office/officeart/2008/layout/BendingPictureSemiTransparentText"/>
    <dgm:cxn modelId="{6193E521-0E2C-4795-A0BB-4CD873E631E7}" type="presParOf" srcId="{907A672B-C92E-47B1-B5A4-FE270A23B902}" destId="{C24BB251-0170-440A-AB6F-4759A36C1B40}" srcOrd="1" destOrd="0" presId="urn:microsoft.com/office/officeart/2008/layout/BendingPictureSemiTransparentText"/>
    <dgm:cxn modelId="{0B425E59-2404-41E3-9175-95A416B7DAB0}" type="presParOf" srcId="{6C47754B-03A5-4695-8575-C9DEA423401C}" destId="{845C58FE-9A31-4A7F-890A-D61FD4337D9F}" srcOrd="1" destOrd="0" presId="urn:microsoft.com/office/officeart/2008/layout/BendingPictureSemiTransparentText"/>
    <dgm:cxn modelId="{A5D63E4F-6586-49DB-9B6A-51D2EC810852}" type="presParOf" srcId="{6C47754B-03A5-4695-8575-C9DEA423401C}" destId="{4C7B5408-DFE9-4C36-BB95-C100B1C0964B}" srcOrd="2" destOrd="0" presId="urn:microsoft.com/office/officeart/2008/layout/BendingPictureSemiTransparentText"/>
    <dgm:cxn modelId="{47D779F7-9EC7-4022-9320-8471503D49D8}" type="presParOf" srcId="{4C7B5408-DFE9-4C36-BB95-C100B1C0964B}" destId="{BA7D8788-0788-40F7-B46D-DDCC4214CE77}" srcOrd="0" destOrd="0" presId="urn:microsoft.com/office/officeart/2008/layout/BendingPictureSemiTransparentText"/>
    <dgm:cxn modelId="{F68AF8BC-AED2-4243-AD0E-F791E9428799}" type="presParOf" srcId="{4C7B5408-DFE9-4C36-BB95-C100B1C0964B}" destId="{216AC690-6BC4-4CFE-865E-320CE221E5E8}" srcOrd="1" destOrd="0" presId="urn:microsoft.com/office/officeart/2008/layout/BendingPictureSemiTransparentText"/>
    <dgm:cxn modelId="{0A7B7F6D-1E66-477D-AC9A-CC23FD566D85}" type="presParOf" srcId="{6C47754B-03A5-4695-8575-C9DEA423401C}" destId="{3F989C08-21A8-43C4-BA3B-E25DD86A7D23}" srcOrd="3" destOrd="0" presId="urn:microsoft.com/office/officeart/2008/layout/BendingPictureSemiTransparentText"/>
    <dgm:cxn modelId="{885DD70B-DA1E-4646-A915-E71551C51CA0}" type="presParOf" srcId="{6C47754B-03A5-4695-8575-C9DEA423401C}" destId="{2459F83E-3D11-4C0E-B675-F71D7313EFF5}" srcOrd="4" destOrd="0" presId="urn:microsoft.com/office/officeart/2008/layout/BendingPictureSemiTransparentText"/>
    <dgm:cxn modelId="{5E83ABF4-3D4A-4FEF-842C-46F107D1E030}" type="presParOf" srcId="{2459F83E-3D11-4C0E-B675-F71D7313EFF5}" destId="{3025A22E-4667-4769-91CB-CD019C060C7F}" srcOrd="0" destOrd="0" presId="urn:microsoft.com/office/officeart/2008/layout/BendingPictureSemiTransparentText"/>
    <dgm:cxn modelId="{96AEFE89-3819-4778-A42F-BA3DBB51EF30}" type="presParOf" srcId="{2459F83E-3D11-4C0E-B675-F71D7313EFF5}" destId="{2F7368D7-2784-4A3B-A2FC-89B71190B036}" srcOrd="1" destOrd="0" presId="urn:microsoft.com/office/officeart/2008/layout/BendingPictureSemiTransparentText"/>
    <dgm:cxn modelId="{5027188B-BB8E-47EB-A5F2-C523B5C093BA}" type="presParOf" srcId="{6C47754B-03A5-4695-8575-C9DEA423401C}" destId="{00D9FAA7-50A8-4DFD-B378-FE7670EE6ADC}" srcOrd="5" destOrd="0" presId="urn:microsoft.com/office/officeart/2008/layout/BendingPictureSemiTransparentText"/>
    <dgm:cxn modelId="{CE66912A-8FB7-4505-A9E2-E9E90616EB56}" type="presParOf" srcId="{6C47754B-03A5-4695-8575-C9DEA423401C}" destId="{16CF8186-0C42-484C-9F74-55ABA26415ED}" srcOrd="6" destOrd="0" presId="urn:microsoft.com/office/officeart/2008/layout/BendingPictureSemiTransparentText"/>
    <dgm:cxn modelId="{FB1DFCFE-78CD-43F3-969B-FFEC62069E42}" type="presParOf" srcId="{16CF8186-0C42-484C-9F74-55ABA26415ED}" destId="{84181AA9-13E2-4CA4-9C5C-D8F7AFC44F97}" srcOrd="0" destOrd="0" presId="urn:microsoft.com/office/officeart/2008/layout/BendingPictureSemiTransparentText"/>
    <dgm:cxn modelId="{7375CFA4-16D6-41E2-A548-23AF61487705}" type="presParOf" srcId="{16CF8186-0C42-484C-9F74-55ABA26415ED}" destId="{934A0A6D-D09A-46BF-B34A-A3BFF4BF0CAA}" srcOrd="1" destOrd="0" presId="urn:microsoft.com/office/officeart/2008/layout/BendingPictureSemiTransparentText"/>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4C3A41C3-AC5F-499D-8693-598995432B04}" type="doc">
      <dgm:prSet loTypeId="urn:microsoft.com/office/officeart/2005/8/layout/default" loCatId="list" qsTypeId="urn:microsoft.com/office/officeart/2005/8/quickstyle/simple1" qsCatId="simple" csTypeId="urn:microsoft.com/office/officeart/2005/8/colors/accent1_2" csCatId="accent1" phldr="1"/>
      <dgm:spPr/>
      <dgm:t>
        <a:bodyPr/>
        <a:p>
          <a:endParaRPr lang="en-IN"/>
        </a:p>
      </dgm:t>
    </dgm:pt>
    <dgm:pt modelId="{5D169E2E-B387-461F-AEF1-C9F8F137DFE2}">
      <dgm:prSet phldrT="[Text]" custT="1"/>
      <dgm:spPr>
        <a:blipFill rotWithShape="0">
          <a:blip xmlns:r="http://schemas.openxmlformats.org/officeDocument/2006/relationships" r:embed="rId1"/>
          <a:srcRect/>
          <a:stretch>
            <a:fillRect t="-45000" b="-45000"/>
          </a:stretch>
        </a:blipFill>
      </dgm:spPr>
      <dgm:t>
        <a:bodyPr/>
        <a:p>
          <a:r>
            <a:rPr lang="en-IN" sz="1000"/>
            <a:t>Roorkee</a:t>
          </a:r>
        </a:p>
      </dgm:t>
    </dgm:pt>
    <dgm:pt modelId="{2F89CB8C-0721-4C6C-A844-A259D1C87D0E}" cxnId="{FFD865C4-F458-4AC4-8DA7-4FD4E8E12D6C}" type="parTrans">
      <dgm:prSet/>
      <dgm:spPr/>
      <dgm:t>
        <a:bodyPr/>
        <a:p>
          <a:endParaRPr lang="en-IN"/>
        </a:p>
      </dgm:t>
    </dgm:pt>
    <dgm:pt modelId="{170BA553-548F-443B-B767-CD6A66D60774}" cxnId="{FFD865C4-F458-4AC4-8DA7-4FD4E8E12D6C}" type="sibTrans">
      <dgm:prSet/>
      <dgm:spPr/>
      <dgm:t>
        <a:bodyPr/>
        <a:p>
          <a:endParaRPr lang="en-IN"/>
        </a:p>
      </dgm:t>
    </dgm:pt>
    <dgm:pt modelId="{0D1619A5-CD25-43DF-9CFE-0AB832A5F1BE}">
      <dgm:prSet phldrT="[Text]" custT="1"/>
      <dgm:spPr>
        <a:blipFill rotWithShape="0">
          <a:blip xmlns:r="http://schemas.openxmlformats.org/officeDocument/2006/relationships" r:embed="rId2"/>
          <a:srcRect/>
          <a:stretch>
            <a:fillRect t="-40000" b="-40000"/>
          </a:stretch>
        </a:blipFill>
      </dgm:spPr>
      <dgm:t>
        <a:bodyPr/>
        <a:p>
          <a:r>
            <a:rPr lang="en-IN" sz="1000"/>
            <a:t>Roorkee</a:t>
          </a:r>
        </a:p>
      </dgm:t>
    </dgm:pt>
    <dgm:pt modelId="{DFE1C715-C1FC-4EC2-8D3B-280B0C74B2B3}" cxnId="{1F7182DF-0654-4796-8DF3-DA0ABE838385}" type="parTrans">
      <dgm:prSet/>
      <dgm:spPr/>
      <dgm:t>
        <a:bodyPr/>
        <a:p>
          <a:endParaRPr lang="en-IN"/>
        </a:p>
      </dgm:t>
    </dgm:pt>
    <dgm:pt modelId="{498E639F-1796-4355-B6C3-576CB379289A}" cxnId="{1F7182DF-0654-4796-8DF3-DA0ABE838385}" type="sibTrans">
      <dgm:prSet/>
      <dgm:spPr/>
      <dgm:t>
        <a:bodyPr/>
        <a:p>
          <a:endParaRPr lang="en-IN"/>
        </a:p>
      </dgm:t>
    </dgm:pt>
    <dgm:pt modelId="{7E72D318-2F3C-415B-BEBA-096515C8E4F6}">
      <dgm:prSet phldrT="[Text]" custT="1"/>
      <dgm:spPr>
        <a:blipFill rotWithShape="0">
          <a:blip xmlns:r="http://schemas.openxmlformats.org/officeDocument/2006/relationships" r:embed="rId3"/>
          <a:srcRect/>
          <a:stretch>
            <a:fillRect t="-43000" b="-43000"/>
          </a:stretch>
        </a:blipFill>
      </dgm:spPr>
      <dgm:t>
        <a:bodyPr/>
        <a:p>
          <a:r>
            <a:rPr lang="en-IN" sz="1000"/>
            <a:t>Roorkee</a:t>
          </a:r>
        </a:p>
      </dgm:t>
    </dgm:pt>
    <dgm:pt modelId="{CD9EFBCD-DD68-481F-B368-BB7B0FBBF6FA}" cxnId="{DF012198-0E7C-434A-AAEC-0715E4EBA7DE}" type="parTrans">
      <dgm:prSet/>
      <dgm:spPr/>
      <dgm:t>
        <a:bodyPr/>
        <a:p>
          <a:endParaRPr lang="en-IN"/>
        </a:p>
      </dgm:t>
    </dgm:pt>
    <dgm:pt modelId="{D0058A2E-4198-411B-93C0-0A9C6D1A8ACE}" cxnId="{DF012198-0E7C-434A-AAEC-0715E4EBA7DE}" type="sibTrans">
      <dgm:prSet/>
      <dgm:spPr/>
      <dgm:t>
        <a:bodyPr/>
        <a:p>
          <a:endParaRPr lang="en-IN"/>
        </a:p>
      </dgm:t>
    </dgm:pt>
    <dgm:pt modelId="{A845A8D9-4507-40C7-BF33-BB3C2201DEAD}">
      <dgm:prSet phldrT="[Text]" custT="1"/>
      <dgm:spPr>
        <a:blipFill rotWithShape="0">
          <a:blip xmlns:r="http://schemas.openxmlformats.org/officeDocument/2006/relationships" r:embed="rId4"/>
          <a:srcRect/>
          <a:stretch>
            <a:fillRect l="-42000" r="-42000"/>
          </a:stretch>
        </a:blipFill>
      </dgm:spPr>
      <dgm:t>
        <a:bodyPr/>
        <a:p>
          <a:pPr>
            <a:buNone/>
          </a:pPr>
          <a:r>
            <a:rPr lang="en-US" sz="1000" b="1"/>
            <a:t>Saharanpur</a:t>
          </a:r>
          <a:endParaRPr lang="en-IN" sz="1000"/>
        </a:p>
      </dgm:t>
    </dgm:pt>
    <dgm:pt modelId="{E0AA3FE6-28EA-46E9-9C69-C93D6E478F79}" cxnId="{E7B37C7D-A4E4-4857-8B81-437248271E27}" type="parTrans">
      <dgm:prSet/>
      <dgm:spPr/>
      <dgm:t>
        <a:bodyPr/>
        <a:p>
          <a:endParaRPr lang="en-IN"/>
        </a:p>
      </dgm:t>
    </dgm:pt>
    <dgm:pt modelId="{EF2BAAA2-C8A8-4C95-BCA4-DFD826B21E12}" cxnId="{E7B37C7D-A4E4-4857-8B81-437248271E27}" type="sibTrans">
      <dgm:prSet/>
      <dgm:spPr/>
      <dgm:t>
        <a:bodyPr/>
        <a:p>
          <a:endParaRPr lang="en-IN"/>
        </a:p>
      </dgm:t>
    </dgm:pt>
    <dgm:pt modelId="{3E59B18E-6F7E-4E44-9915-5755E3A1E8A6}">
      <dgm:prSet phldrT="[Text]" custT="1"/>
      <dgm:spPr>
        <a:blipFill rotWithShape="0">
          <a:blip xmlns:r="http://schemas.openxmlformats.org/officeDocument/2006/relationships" r:embed="rId5"/>
          <a:srcRect/>
          <a:stretch>
            <a:fillRect l="-63000" r="-63000"/>
          </a:stretch>
        </a:blipFill>
      </dgm:spPr>
      <dgm:t>
        <a:bodyPr/>
        <a:p>
          <a:pPr>
            <a:buNone/>
          </a:pPr>
          <a:r>
            <a:rPr lang="en-US" sz="1000" b="1"/>
            <a:t>Saharanpur</a:t>
          </a:r>
          <a:endParaRPr lang="en-IN" sz="1000"/>
        </a:p>
      </dgm:t>
    </dgm:pt>
    <dgm:pt modelId="{69F74A09-8E8A-431F-A4F6-A926EF1A52D3}" cxnId="{EC907C13-44C7-4E99-B903-A1A0DAE2EAC3}" type="parTrans">
      <dgm:prSet/>
      <dgm:spPr/>
      <dgm:t>
        <a:bodyPr/>
        <a:p>
          <a:endParaRPr lang="en-IN"/>
        </a:p>
      </dgm:t>
    </dgm:pt>
    <dgm:pt modelId="{A8FD2C2B-A176-4953-8A40-C8C95C7B7DB4}" cxnId="{EC907C13-44C7-4E99-B903-A1A0DAE2EAC3}" type="sibTrans">
      <dgm:prSet/>
      <dgm:spPr/>
      <dgm:t>
        <a:bodyPr/>
        <a:p>
          <a:endParaRPr lang="en-IN"/>
        </a:p>
      </dgm:t>
    </dgm:pt>
    <dgm:pt modelId="{E2D604F4-02BA-4811-B1A4-C7A23DB90A7D}">
      <dgm:prSet phldrT="[Text]" custT="1"/>
      <dgm:spPr>
        <a:blipFill rotWithShape="0">
          <a:blip xmlns:r="http://schemas.openxmlformats.org/officeDocument/2006/relationships" r:embed="rId6">
            <a:extLst>
              <a:ext uri="{28A0092B-C50C-407E-A947-70E740481C1C}">
                <a14:useLocalDpi xmlns:a14="http://schemas.microsoft.com/office/drawing/2010/main" val="0"/>
              </a:ext>
            </a:extLst>
          </a:blip>
          <a:srcRect/>
          <a:stretch>
            <a:fillRect l="-66000" r="-66000"/>
          </a:stretch>
        </a:blipFill>
      </dgm:spPr>
      <dgm:t>
        <a:bodyPr/>
        <a:p>
          <a:pPr>
            <a:buNone/>
          </a:pPr>
          <a:r>
            <a:rPr lang="en-US" sz="1000" b="1"/>
            <a:t>Saharanpur</a:t>
          </a:r>
          <a:endParaRPr lang="en-IN" sz="1000"/>
        </a:p>
      </dgm:t>
    </dgm:pt>
    <dgm:pt modelId="{BB8226A3-5B82-4974-880A-A9C645E9B4D2}" cxnId="{B17CF6AC-6AB6-4B29-9E19-C860E86FB2AC}" type="parTrans">
      <dgm:prSet/>
      <dgm:spPr/>
      <dgm:t>
        <a:bodyPr/>
        <a:p>
          <a:endParaRPr lang="en-IN"/>
        </a:p>
      </dgm:t>
    </dgm:pt>
    <dgm:pt modelId="{DE1DF597-AE8A-4502-9755-C1C3DA36A317}" cxnId="{B17CF6AC-6AB6-4B29-9E19-C860E86FB2AC}" type="sibTrans">
      <dgm:prSet/>
      <dgm:spPr/>
      <dgm:t>
        <a:bodyPr/>
        <a:p>
          <a:endParaRPr lang="en-IN"/>
        </a:p>
      </dgm:t>
    </dgm:pt>
    <dgm:pt modelId="{B7DAF81E-6DAA-4ACC-BEB4-9F22EF1E7841}" type="pres">
      <dgm:prSet presAssocID="{4C3A41C3-AC5F-499D-8693-598995432B04}" presName="diagram" presStyleCnt="0">
        <dgm:presLayoutVars>
          <dgm:dir/>
          <dgm:resizeHandles val="exact"/>
        </dgm:presLayoutVars>
      </dgm:prSet>
      <dgm:spPr/>
    </dgm:pt>
    <dgm:pt modelId="{411A0A2D-D530-4D70-AE7A-38917F60562A}" type="pres">
      <dgm:prSet presAssocID="{5D169E2E-B387-461F-AEF1-C9F8F137DFE2}" presName="node" presStyleLbl="node1" presStyleIdx="0" presStyleCnt="6">
        <dgm:presLayoutVars>
          <dgm:bulletEnabled val="1"/>
        </dgm:presLayoutVars>
      </dgm:prSet>
      <dgm:spPr/>
    </dgm:pt>
    <dgm:pt modelId="{B841DF3A-3A3D-4133-8899-E7446A67F4DE}" type="pres">
      <dgm:prSet presAssocID="{170BA553-548F-443B-B767-CD6A66D60774}" presName="sibTrans" presStyleCnt="0"/>
      <dgm:spPr/>
    </dgm:pt>
    <dgm:pt modelId="{1A9B8784-2807-4A00-8EC1-C55DD1F708FE}" type="pres">
      <dgm:prSet presAssocID="{0D1619A5-CD25-43DF-9CFE-0AB832A5F1BE}" presName="node" presStyleLbl="node1" presStyleIdx="1" presStyleCnt="6">
        <dgm:presLayoutVars>
          <dgm:bulletEnabled val="1"/>
        </dgm:presLayoutVars>
      </dgm:prSet>
      <dgm:spPr/>
    </dgm:pt>
    <dgm:pt modelId="{C62D6B0A-9A39-49B7-B6E8-1505A7292666}" type="pres">
      <dgm:prSet presAssocID="{498E639F-1796-4355-B6C3-576CB379289A}" presName="sibTrans" presStyleCnt="0"/>
      <dgm:spPr/>
    </dgm:pt>
    <dgm:pt modelId="{14E00F76-0D6B-4B51-B9EF-12EF6AC91901}" type="pres">
      <dgm:prSet presAssocID="{7E72D318-2F3C-415B-BEBA-096515C8E4F6}" presName="node" presStyleLbl="node1" presStyleIdx="2" presStyleCnt="6">
        <dgm:presLayoutVars>
          <dgm:bulletEnabled val="1"/>
        </dgm:presLayoutVars>
      </dgm:prSet>
      <dgm:spPr/>
    </dgm:pt>
    <dgm:pt modelId="{FA7D49BB-F6CA-4944-80C1-87D7EA100D51}" type="pres">
      <dgm:prSet presAssocID="{D0058A2E-4198-411B-93C0-0A9C6D1A8ACE}" presName="sibTrans" presStyleCnt="0"/>
      <dgm:spPr/>
    </dgm:pt>
    <dgm:pt modelId="{F33F9100-EC8A-4C04-8AE9-B057384F4432}" type="pres">
      <dgm:prSet presAssocID="{A845A8D9-4507-40C7-BF33-BB3C2201DEAD}" presName="node" presStyleLbl="node1" presStyleIdx="3" presStyleCnt="6">
        <dgm:presLayoutVars>
          <dgm:bulletEnabled val="1"/>
        </dgm:presLayoutVars>
      </dgm:prSet>
      <dgm:spPr/>
    </dgm:pt>
    <dgm:pt modelId="{3A7FF742-BD9C-4CCE-837F-FD083C43D76A}" type="pres">
      <dgm:prSet presAssocID="{EF2BAAA2-C8A8-4C95-BCA4-DFD826B21E12}" presName="sibTrans" presStyleCnt="0"/>
      <dgm:spPr/>
    </dgm:pt>
    <dgm:pt modelId="{3DCDA8B8-E318-4C12-B253-A4B870B60B1E}" type="pres">
      <dgm:prSet presAssocID="{3E59B18E-6F7E-4E44-9915-5755E3A1E8A6}" presName="node" presStyleLbl="node1" presStyleIdx="4" presStyleCnt="6">
        <dgm:presLayoutVars>
          <dgm:bulletEnabled val="1"/>
        </dgm:presLayoutVars>
      </dgm:prSet>
      <dgm:spPr/>
    </dgm:pt>
    <dgm:pt modelId="{29859870-866A-4284-9A05-AE3832B260AB}" type="pres">
      <dgm:prSet presAssocID="{A8FD2C2B-A176-4953-8A40-C8C95C7B7DB4}" presName="sibTrans" presStyleCnt="0"/>
      <dgm:spPr/>
    </dgm:pt>
    <dgm:pt modelId="{E68A8154-CF1C-439C-A862-C84197357EBF}" type="pres">
      <dgm:prSet presAssocID="{E2D604F4-02BA-4811-B1A4-C7A23DB90A7D}" presName="node" presStyleLbl="node1" presStyleIdx="5" presStyleCnt="6">
        <dgm:presLayoutVars>
          <dgm:bulletEnabled val="1"/>
        </dgm:presLayoutVars>
      </dgm:prSet>
      <dgm:spPr/>
    </dgm:pt>
  </dgm:ptLst>
  <dgm:cxnLst>
    <dgm:cxn modelId="{2FF50F03-F989-4BA0-B7A5-98645B332FFA}" type="presOf" srcId="{A845A8D9-4507-40C7-BF33-BB3C2201DEAD}" destId="{F33F9100-EC8A-4C04-8AE9-B057384F4432}" srcOrd="0" destOrd="0" presId="urn:microsoft.com/office/officeart/2005/8/layout/default"/>
    <dgm:cxn modelId="{EC907C13-44C7-4E99-B903-A1A0DAE2EAC3}" srcId="{4C3A41C3-AC5F-499D-8693-598995432B04}" destId="{3E59B18E-6F7E-4E44-9915-5755E3A1E8A6}" srcOrd="4" destOrd="0" parTransId="{69F74A09-8E8A-431F-A4F6-A926EF1A52D3}" sibTransId="{A8FD2C2B-A176-4953-8A40-C8C95C7B7DB4}"/>
    <dgm:cxn modelId="{C2595226-A1B5-47C8-BE1C-FC3745534A62}" type="presOf" srcId="{3E59B18E-6F7E-4E44-9915-5755E3A1E8A6}" destId="{3DCDA8B8-E318-4C12-B253-A4B870B60B1E}" srcOrd="0" destOrd="0" presId="urn:microsoft.com/office/officeart/2005/8/layout/default"/>
    <dgm:cxn modelId="{A1B89A62-6BEE-4E8B-B913-5FDB6AEC2B55}" type="presOf" srcId="{5D169E2E-B387-461F-AEF1-C9F8F137DFE2}" destId="{411A0A2D-D530-4D70-AE7A-38917F60562A}" srcOrd="0" destOrd="0" presId="urn:microsoft.com/office/officeart/2005/8/layout/default"/>
    <dgm:cxn modelId="{E7B37C7D-A4E4-4857-8B81-437248271E27}" srcId="{4C3A41C3-AC5F-499D-8693-598995432B04}" destId="{A845A8D9-4507-40C7-BF33-BB3C2201DEAD}" srcOrd="3" destOrd="0" parTransId="{E0AA3FE6-28EA-46E9-9C69-C93D6E478F79}" sibTransId="{EF2BAAA2-C8A8-4C95-BCA4-DFD826B21E12}"/>
    <dgm:cxn modelId="{3F1CB782-0E63-4FB6-BDFD-E12195334501}" type="presOf" srcId="{4C3A41C3-AC5F-499D-8693-598995432B04}" destId="{B7DAF81E-6DAA-4ACC-BEB4-9F22EF1E7841}" srcOrd="0" destOrd="0" presId="urn:microsoft.com/office/officeart/2005/8/layout/default"/>
    <dgm:cxn modelId="{DF012198-0E7C-434A-AAEC-0715E4EBA7DE}" srcId="{4C3A41C3-AC5F-499D-8693-598995432B04}" destId="{7E72D318-2F3C-415B-BEBA-096515C8E4F6}" srcOrd="2" destOrd="0" parTransId="{CD9EFBCD-DD68-481F-B368-BB7B0FBBF6FA}" sibTransId="{D0058A2E-4198-411B-93C0-0A9C6D1A8ACE}"/>
    <dgm:cxn modelId="{B17CF6AC-6AB6-4B29-9E19-C860E86FB2AC}" srcId="{4C3A41C3-AC5F-499D-8693-598995432B04}" destId="{E2D604F4-02BA-4811-B1A4-C7A23DB90A7D}" srcOrd="5" destOrd="0" parTransId="{BB8226A3-5B82-4974-880A-A9C645E9B4D2}" sibTransId="{DE1DF597-AE8A-4502-9755-C1C3DA36A317}"/>
    <dgm:cxn modelId="{FFD865C4-F458-4AC4-8DA7-4FD4E8E12D6C}" srcId="{4C3A41C3-AC5F-499D-8693-598995432B04}" destId="{5D169E2E-B387-461F-AEF1-C9F8F137DFE2}" srcOrd="0" destOrd="0" parTransId="{2F89CB8C-0721-4C6C-A844-A259D1C87D0E}" sibTransId="{170BA553-548F-443B-B767-CD6A66D60774}"/>
    <dgm:cxn modelId="{1BC302C5-5D33-4E6E-B534-B36BCA5BF2A6}" type="presOf" srcId="{0D1619A5-CD25-43DF-9CFE-0AB832A5F1BE}" destId="{1A9B8784-2807-4A00-8EC1-C55DD1F708FE}" srcOrd="0" destOrd="0" presId="urn:microsoft.com/office/officeart/2005/8/layout/default"/>
    <dgm:cxn modelId="{2D843DD7-26AD-4249-8F0B-E23D5329B0F4}" type="presOf" srcId="{7E72D318-2F3C-415B-BEBA-096515C8E4F6}" destId="{14E00F76-0D6B-4B51-B9EF-12EF6AC91901}" srcOrd="0" destOrd="0" presId="urn:microsoft.com/office/officeart/2005/8/layout/default"/>
    <dgm:cxn modelId="{9BEFB3D9-8E82-4F31-B9F2-FE575308AD01}" type="presOf" srcId="{E2D604F4-02BA-4811-B1A4-C7A23DB90A7D}" destId="{E68A8154-CF1C-439C-A862-C84197357EBF}" srcOrd="0" destOrd="0" presId="urn:microsoft.com/office/officeart/2005/8/layout/default"/>
    <dgm:cxn modelId="{1F7182DF-0654-4796-8DF3-DA0ABE838385}" srcId="{4C3A41C3-AC5F-499D-8693-598995432B04}" destId="{0D1619A5-CD25-43DF-9CFE-0AB832A5F1BE}" srcOrd="1" destOrd="0" parTransId="{DFE1C715-C1FC-4EC2-8D3B-280B0C74B2B3}" sibTransId="{498E639F-1796-4355-B6C3-576CB379289A}"/>
    <dgm:cxn modelId="{4C0A448D-3CF5-491F-A9D2-616FDE879001}" type="presParOf" srcId="{B7DAF81E-6DAA-4ACC-BEB4-9F22EF1E7841}" destId="{411A0A2D-D530-4D70-AE7A-38917F60562A}" srcOrd="0" destOrd="0" presId="urn:microsoft.com/office/officeart/2005/8/layout/default"/>
    <dgm:cxn modelId="{5AB4C0E4-7237-428D-AA9A-16CB5F5D6D9E}" type="presParOf" srcId="{B7DAF81E-6DAA-4ACC-BEB4-9F22EF1E7841}" destId="{B841DF3A-3A3D-4133-8899-E7446A67F4DE}" srcOrd="1" destOrd="0" presId="urn:microsoft.com/office/officeart/2005/8/layout/default"/>
    <dgm:cxn modelId="{96FA82F9-BDCF-4668-A7F0-128259965386}" type="presParOf" srcId="{B7DAF81E-6DAA-4ACC-BEB4-9F22EF1E7841}" destId="{1A9B8784-2807-4A00-8EC1-C55DD1F708FE}" srcOrd="2" destOrd="0" presId="urn:microsoft.com/office/officeart/2005/8/layout/default"/>
    <dgm:cxn modelId="{E2D0C41F-8EF1-483F-B496-354DF8892E84}" type="presParOf" srcId="{B7DAF81E-6DAA-4ACC-BEB4-9F22EF1E7841}" destId="{C62D6B0A-9A39-49B7-B6E8-1505A7292666}" srcOrd="3" destOrd="0" presId="urn:microsoft.com/office/officeart/2005/8/layout/default"/>
    <dgm:cxn modelId="{524601DE-DEC5-4905-BE52-1C45A8D6A582}" type="presParOf" srcId="{B7DAF81E-6DAA-4ACC-BEB4-9F22EF1E7841}" destId="{14E00F76-0D6B-4B51-B9EF-12EF6AC91901}" srcOrd="4" destOrd="0" presId="urn:microsoft.com/office/officeart/2005/8/layout/default"/>
    <dgm:cxn modelId="{0BD002D6-7268-4111-9DE5-1E39146E3501}" type="presParOf" srcId="{B7DAF81E-6DAA-4ACC-BEB4-9F22EF1E7841}" destId="{FA7D49BB-F6CA-4944-80C1-87D7EA100D51}" srcOrd="5" destOrd="0" presId="urn:microsoft.com/office/officeart/2005/8/layout/default"/>
    <dgm:cxn modelId="{27AD25D2-1687-4E23-A497-7096765FFF76}" type="presParOf" srcId="{B7DAF81E-6DAA-4ACC-BEB4-9F22EF1E7841}" destId="{F33F9100-EC8A-4C04-8AE9-B057384F4432}" srcOrd="6" destOrd="0" presId="urn:microsoft.com/office/officeart/2005/8/layout/default"/>
    <dgm:cxn modelId="{B32FB4FD-2673-4805-A971-04A869AB681E}" type="presParOf" srcId="{B7DAF81E-6DAA-4ACC-BEB4-9F22EF1E7841}" destId="{3A7FF742-BD9C-4CCE-837F-FD083C43D76A}" srcOrd="7" destOrd="0" presId="urn:microsoft.com/office/officeart/2005/8/layout/default"/>
    <dgm:cxn modelId="{C8EAB470-3028-4B69-9DA8-0F00C141B900}" type="presParOf" srcId="{B7DAF81E-6DAA-4ACC-BEB4-9F22EF1E7841}" destId="{3DCDA8B8-E318-4C12-B253-A4B870B60B1E}" srcOrd="8" destOrd="0" presId="urn:microsoft.com/office/officeart/2005/8/layout/default"/>
    <dgm:cxn modelId="{6CCAF990-FD13-4661-BA99-E1E47C96F578}" type="presParOf" srcId="{B7DAF81E-6DAA-4ACC-BEB4-9F22EF1E7841}" destId="{29859870-866A-4284-9A05-AE3832B260AB}" srcOrd="9" destOrd="0" presId="urn:microsoft.com/office/officeart/2005/8/layout/default"/>
    <dgm:cxn modelId="{B947195B-4A57-48A8-A04F-54A23926290A}" type="presParOf" srcId="{B7DAF81E-6DAA-4ACC-BEB4-9F22EF1E7841}" destId="{E68A8154-CF1C-439C-A862-C84197357EBF}" srcOrd="10" destOrd="0" presId="urn:microsoft.com/office/officeart/2005/8/layout/default"/>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3869055" cy="3869055"/>
        <a:chOff x="0" y="0"/>
        <a:chExt cx="3869055" cy="3869055"/>
      </a:xfrm>
    </dsp:grpSpPr>
    <dsp:sp modelId="{5279D9FC-78A2-42ED-B899-166DECFF5A3B}">
      <dsp:nvSpPr>
        <dsp:cNvPr id="3" name="Oval 2"/>
        <dsp:cNvSpPr/>
      </dsp:nvSpPr>
      <dsp:spPr bwMode="white">
        <a:xfrm>
          <a:off x="1576262" y="0"/>
          <a:ext cx="2321433" cy="2321433"/>
        </a:xfrm>
        <a:prstGeom prst="ellipse">
          <a:avLst/>
        </a:prstGeom>
        <a:blipFill rotWithShape="0">
          <a:blip r:embed="rId1"/>
          <a:srcRect/>
          <a:stretch>
            <a:fillRect l="-57000" r="-57000"/>
          </a:stretch>
        </a:blipFill>
      </dsp:spPr>
      <dsp:style>
        <a:lnRef idx="2">
          <a:schemeClr val="lt1"/>
        </a:lnRef>
        <a:fillRef idx="1">
          <a:schemeClr val="accent1">
            <a:alpha val="50000"/>
          </a:schemeClr>
        </a:fillRef>
        <a:effectRef idx="0">
          <a:scrgbClr r="0" g="0" b="0"/>
        </a:effectRef>
        <a:fontRef idx="minor">
          <a:schemeClr val="tx1"/>
        </a:fontRef>
      </dsp:style>
      <dsp:txBody>
        <a:bodyPr lIns="0" tIns="0" rIns="0" bIns="0" anchor="ctr"/>
        <a:lstStyle>
          <a:lvl1pPr algn="ctr">
            <a:defRPr sz="6500"/>
          </a:lvl1pPr>
          <a:lvl2pPr marL="285750" indent="-285750" algn="ctr">
            <a:defRPr sz="5100"/>
          </a:lvl2pPr>
          <a:lvl3pPr marL="571500" indent="-285750" algn="ctr">
            <a:defRPr sz="5100"/>
          </a:lvl3pPr>
          <a:lvl4pPr marL="857250" indent="-285750" algn="ctr">
            <a:defRPr sz="5100"/>
          </a:lvl4pPr>
          <a:lvl5pPr marL="1143000" indent="-285750" algn="ctr">
            <a:defRPr sz="5100"/>
          </a:lvl5pPr>
          <a:lvl6pPr marL="1428750" indent="-285750" algn="ctr">
            <a:defRPr sz="5100"/>
          </a:lvl6pPr>
          <a:lvl7pPr marL="1714500" indent="-285750" algn="ctr">
            <a:defRPr sz="5100"/>
          </a:lvl7pPr>
          <a:lvl8pPr marL="2000250" indent="-285750" algn="ctr">
            <a:defRPr sz="5100"/>
          </a:lvl8pPr>
          <a:lvl9pPr marL="2286000" indent="-285750" algn="ctr">
            <a:defRPr sz="5100"/>
          </a:lvl9pPr>
        </a:lstStyle>
        <a:p>
          <a:pPr lvl="0">
            <a:lnSpc>
              <a:spcPct val="100000"/>
            </a:lnSpc>
            <a:spcBef>
              <a:spcPct val="0"/>
            </a:spcBef>
            <a:spcAft>
              <a:spcPct val="35000"/>
            </a:spcAft>
          </a:pPr>
          <a:endParaRPr lang="en-IN">
            <a:solidFill>
              <a:schemeClr val="tx1"/>
            </a:solidFill>
          </a:endParaRPr>
        </a:p>
      </dsp:txBody>
      <dsp:txXfrm>
        <a:off x="1576262" y="0"/>
        <a:ext cx="2321433" cy="2321433"/>
      </dsp:txXfrm>
    </dsp:sp>
    <dsp:sp modelId="{E3F1BFDD-FCE0-4C6D-B571-9E834E6D661D}">
      <dsp:nvSpPr>
        <dsp:cNvPr id="4" name="Oval 3"/>
        <dsp:cNvSpPr/>
      </dsp:nvSpPr>
      <dsp:spPr bwMode="white">
        <a:xfrm>
          <a:off x="2843122" y="1530366"/>
          <a:ext cx="2321433" cy="2321433"/>
        </a:xfrm>
        <a:prstGeom prst="ellipse">
          <a:avLst/>
        </a:prstGeom>
        <a:blipFill rotWithShape="0">
          <a:blip r:embed="rId2"/>
          <a:srcRect/>
          <a:stretch>
            <a:fillRect l="-9000" r="-9000"/>
          </a:stretch>
        </a:blipFill>
      </dsp:spPr>
      <dsp:style>
        <a:lnRef idx="2">
          <a:schemeClr val="lt1"/>
        </a:lnRef>
        <a:fillRef idx="1">
          <a:schemeClr val="accent1">
            <a:alpha val="50000"/>
          </a:schemeClr>
        </a:fillRef>
        <a:effectRef idx="0">
          <a:scrgbClr r="0" g="0" b="0"/>
        </a:effectRef>
        <a:fontRef idx="minor">
          <a:schemeClr val="tx1"/>
        </a:fontRef>
      </dsp:style>
      <dsp:txBody>
        <a:bodyPr lIns="0" tIns="0" rIns="0" bIns="0" anchor="ctr"/>
        <a:lstStyle>
          <a:lvl1pPr algn="ctr">
            <a:defRPr sz="6500"/>
          </a:lvl1pPr>
          <a:lvl2pPr marL="285750" indent="-285750" algn="ctr">
            <a:defRPr sz="5100"/>
          </a:lvl2pPr>
          <a:lvl3pPr marL="571500" indent="-285750" algn="ctr">
            <a:defRPr sz="5100"/>
          </a:lvl3pPr>
          <a:lvl4pPr marL="857250" indent="-285750" algn="ctr">
            <a:defRPr sz="5100"/>
          </a:lvl4pPr>
          <a:lvl5pPr marL="1143000" indent="-285750" algn="ctr">
            <a:defRPr sz="5100"/>
          </a:lvl5pPr>
          <a:lvl6pPr marL="1428750" indent="-285750" algn="ctr">
            <a:defRPr sz="5100"/>
          </a:lvl6pPr>
          <a:lvl7pPr marL="1714500" indent="-285750" algn="ctr">
            <a:defRPr sz="5100"/>
          </a:lvl7pPr>
          <a:lvl8pPr marL="2000250" indent="-285750" algn="ctr">
            <a:defRPr sz="5100"/>
          </a:lvl8pPr>
          <a:lvl9pPr marL="2286000" indent="-285750" algn="ctr">
            <a:defRPr sz="5100"/>
          </a:lvl9pPr>
        </a:lstStyle>
        <a:p>
          <a:pPr lvl="0">
            <a:lnSpc>
              <a:spcPct val="100000"/>
            </a:lnSpc>
            <a:spcBef>
              <a:spcPct val="0"/>
            </a:spcBef>
            <a:spcAft>
              <a:spcPct val="35000"/>
            </a:spcAft>
          </a:pPr>
          <a:endParaRPr lang="en-IN">
            <a:solidFill>
              <a:schemeClr val="tx1"/>
            </a:solidFill>
          </a:endParaRPr>
        </a:p>
      </dsp:txBody>
      <dsp:txXfrm>
        <a:off x="2843122" y="1530366"/>
        <a:ext cx="2321433" cy="2321433"/>
      </dsp:txXfrm>
    </dsp:sp>
    <dsp:sp modelId="{65365A3C-38DB-4D9B-8185-F9F5A2B2ECAB}">
      <dsp:nvSpPr>
        <dsp:cNvPr id="5" name="Oval 4"/>
        <dsp:cNvSpPr/>
      </dsp:nvSpPr>
      <dsp:spPr bwMode="white">
        <a:xfrm>
          <a:off x="433831" y="1547622"/>
          <a:ext cx="2321433" cy="2321433"/>
        </a:xfrm>
        <a:prstGeom prst="ellipse">
          <a:avLst/>
        </a:prstGeom>
        <a:blipFill rotWithShape="0">
          <a:blip r:embed="rId3"/>
          <a:srcRect/>
          <a:stretch>
            <a:fillRect l="-52000" r="-52000"/>
          </a:stretch>
        </a:blipFill>
      </dsp:spPr>
      <dsp:style>
        <a:lnRef idx="2">
          <a:schemeClr val="lt1"/>
        </a:lnRef>
        <a:fillRef idx="1">
          <a:schemeClr val="accent1">
            <a:alpha val="50000"/>
          </a:schemeClr>
        </a:fillRef>
        <a:effectRef idx="0">
          <a:scrgbClr r="0" g="0" b="0"/>
        </a:effectRef>
        <a:fontRef idx="minor">
          <a:schemeClr val="tx1"/>
        </a:fontRef>
      </dsp:style>
      <dsp:txBody>
        <a:bodyPr lIns="0" tIns="0" rIns="0" bIns="0" anchor="ctr"/>
        <a:lstStyle>
          <a:lvl1pPr algn="ctr">
            <a:defRPr sz="6500"/>
          </a:lvl1pPr>
          <a:lvl2pPr marL="285750" indent="-285750" algn="ctr">
            <a:defRPr sz="5100"/>
          </a:lvl2pPr>
          <a:lvl3pPr marL="571500" indent="-285750" algn="ctr">
            <a:defRPr sz="5100"/>
          </a:lvl3pPr>
          <a:lvl4pPr marL="857250" indent="-285750" algn="ctr">
            <a:defRPr sz="5100"/>
          </a:lvl4pPr>
          <a:lvl5pPr marL="1143000" indent="-285750" algn="ctr">
            <a:defRPr sz="5100"/>
          </a:lvl5pPr>
          <a:lvl6pPr marL="1428750" indent="-285750" algn="ctr">
            <a:defRPr sz="5100"/>
          </a:lvl6pPr>
          <a:lvl7pPr marL="1714500" indent="-285750" algn="ctr">
            <a:defRPr sz="5100"/>
          </a:lvl7pPr>
          <a:lvl8pPr marL="2000250" indent="-285750" algn="ctr">
            <a:defRPr sz="5100"/>
          </a:lvl8pPr>
          <a:lvl9pPr marL="2286000" indent="-285750" algn="ctr">
            <a:defRPr sz="5100"/>
          </a:lvl9pPr>
        </a:lstStyle>
        <a:p>
          <a:pPr lvl="0">
            <a:lnSpc>
              <a:spcPct val="100000"/>
            </a:lnSpc>
            <a:spcBef>
              <a:spcPct val="0"/>
            </a:spcBef>
            <a:spcAft>
              <a:spcPct val="35000"/>
            </a:spcAft>
          </a:pPr>
          <a:endParaRPr lang="en-IN">
            <a:solidFill>
              <a:schemeClr val="tx1"/>
            </a:solidFill>
          </a:endParaRPr>
        </a:p>
      </dsp:txBody>
      <dsp:txXfrm>
        <a:off x="433831" y="1547622"/>
        <a:ext cx="2321433" cy="2321433"/>
      </dsp:txXfrm>
    </dsp:sp>
  </dsp:spTree>
</dsp:drawing>
</file>

<file path=word/diagrams/drawing2.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296535" cy="2618105"/>
        <a:chOff x="0" y="0"/>
        <a:chExt cx="5296535" cy="2618105"/>
      </a:xfrm>
    </dsp:grpSpPr>
    <dsp:sp modelId="{3D3D2A6A-2371-4741-BE39-217065C876DD}">
      <dsp:nvSpPr>
        <dsp:cNvPr id="6" name="Freeform 5"/>
        <dsp:cNvSpPr/>
      </dsp:nvSpPr>
      <dsp:spPr bwMode="white">
        <a:xfrm>
          <a:off x="1380056" y="761624"/>
          <a:ext cx="1230298" cy="236683"/>
        </a:xfrm>
        <a:custGeom>
          <a:avLst/>
          <a:gdLst/>
          <a:ahLst/>
          <a:cxnLst/>
          <a:pathLst>
            <a:path w="1937" h="373">
              <a:moveTo>
                <a:pt x="1937" y="0"/>
              </a:moveTo>
              <a:lnTo>
                <a:pt x="1937" y="186"/>
              </a:lnTo>
              <a:lnTo>
                <a:pt x="0" y="186"/>
              </a:lnTo>
              <a:lnTo>
                <a:pt x="0" y="373"/>
              </a:lnTo>
            </a:path>
          </a:pathLst>
        </a:custGeom>
      </dsp:spPr>
      <dsp:style>
        <a:lnRef idx="1">
          <a:schemeClr val="accent4"/>
        </a:lnRef>
        <a:fillRef idx="0">
          <a:schemeClr val="accent2">
            <a:tint val="90000"/>
          </a:schemeClr>
        </a:fillRef>
        <a:effectRef idx="0">
          <a:scrgbClr r="0" g="0" b="0"/>
        </a:effectRef>
        <a:fontRef idx="minor"/>
      </dsp:style>
      <dsp:txXfrm>
        <a:off x="1380056" y="761624"/>
        <a:ext cx="1230298" cy="236683"/>
      </dsp:txXfrm>
    </dsp:sp>
    <dsp:sp modelId="{8F675173-F7E7-41CA-BEF6-E856ACF8D7C4}">
      <dsp:nvSpPr>
        <dsp:cNvPr id="10" name="Freeform 9"/>
        <dsp:cNvSpPr/>
      </dsp:nvSpPr>
      <dsp:spPr bwMode="white">
        <a:xfrm>
          <a:off x="1380056" y="1505485"/>
          <a:ext cx="51230" cy="297824"/>
        </a:xfrm>
        <a:custGeom>
          <a:avLst/>
          <a:gdLst/>
          <a:ahLst/>
          <a:cxnLst/>
          <a:pathLst>
            <a:path w="81" h="469">
              <a:moveTo>
                <a:pt x="0" y="0"/>
              </a:moveTo>
              <a:lnTo>
                <a:pt x="0" y="283"/>
              </a:lnTo>
              <a:lnTo>
                <a:pt x="81" y="283"/>
              </a:lnTo>
              <a:lnTo>
                <a:pt x="81" y="469"/>
              </a:lnTo>
            </a:path>
          </a:pathLst>
        </a:custGeom>
      </dsp:spPr>
      <dsp:style>
        <a:lnRef idx="1">
          <a:schemeClr val="accent5"/>
        </a:lnRef>
        <a:fillRef idx="0">
          <a:schemeClr val="accent2">
            <a:tint val="70000"/>
          </a:schemeClr>
        </a:fillRef>
        <a:effectRef idx="0">
          <a:scrgbClr r="0" g="0" b="0"/>
        </a:effectRef>
        <a:fontRef idx="minor"/>
      </dsp:style>
      <dsp:txXfrm>
        <a:off x="1380056" y="1505485"/>
        <a:ext cx="51230" cy="297824"/>
      </dsp:txXfrm>
    </dsp:sp>
    <dsp:sp modelId="{D65FEDB8-910D-49C2-B081-CB348F7EAA3E}">
      <dsp:nvSpPr>
        <dsp:cNvPr id="14" name="Freeform 13"/>
        <dsp:cNvSpPr/>
      </dsp:nvSpPr>
      <dsp:spPr bwMode="white">
        <a:xfrm>
          <a:off x="2610355" y="761624"/>
          <a:ext cx="1230298" cy="236683"/>
        </a:xfrm>
        <a:custGeom>
          <a:avLst/>
          <a:gdLst/>
          <a:ahLst/>
          <a:cxnLst/>
          <a:pathLst>
            <a:path w="1937" h="373">
              <a:moveTo>
                <a:pt x="0" y="0"/>
              </a:moveTo>
              <a:lnTo>
                <a:pt x="0" y="186"/>
              </a:lnTo>
              <a:lnTo>
                <a:pt x="1937" y="186"/>
              </a:lnTo>
              <a:lnTo>
                <a:pt x="1937" y="373"/>
              </a:lnTo>
            </a:path>
          </a:pathLst>
        </a:custGeom>
      </dsp:spPr>
      <dsp:style>
        <a:lnRef idx="1">
          <a:schemeClr val="accent4"/>
        </a:lnRef>
        <a:fillRef idx="0">
          <a:schemeClr val="accent2">
            <a:tint val="90000"/>
          </a:schemeClr>
        </a:fillRef>
        <a:effectRef idx="0">
          <a:scrgbClr r="0" g="0" b="0"/>
        </a:effectRef>
        <a:fontRef idx="minor"/>
      </dsp:style>
      <dsp:txXfrm>
        <a:off x="2610355" y="761624"/>
        <a:ext cx="1230298" cy="236683"/>
      </dsp:txXfrm>
    </dsp:sp>
    <dsp:sp modelId="{8EF377EA-807B-4D43-B94B-FB60F00279F6}">
      <dsp:nvSpPr>
        <dsp:cNvPr id="18" name="Freeform 17"/>
        <dsp:cNvSpPr/>
      </dsp:nvSpPr>
      <dsp:spPr bwMode="white">
        <a:xfrm>
          <a:off x="3840653" y="1505485"/>
          <a:ext cx="51230" cy="293036"/>
        </a:xfrm>
        <a:custGeom>
          <a:avLst/>
          <a:gdLst/>
          <a:ahLst/>
          <a:cxnLst/>
          <a:pathLst>
            <a:path w="81" h="461">
              <a:moveTo>
                <a:pt x="0" y="0"/>
              </a:moveTo>
              <a:lnTo>
                <a:pt x="0" y="275"/>
              </a:lnTo>
              <a:lnTo>
                <a:pt x="81" y="275"/>
              </a:lnTo>
              <a:lnTo>
                <a:pt x="81" y="461"/>
              </a:lnTo>
            </a:path>
          </a:pathLst>
        </a:custGeom>
      </dsp:spPr>
      <dsp:style>
        <a:lnRef idx="1">
          <a:schemeClr val="accent5"/>
        </a:lnRef>
        <a:fillRef idx="0">
          <a:schemeClr val="accent2">
            <a:tint val="70000"/>
          </a:schemeClr>
        </a:fillRef>
        <a:effectRef idx="0">
          <a:scrgbClr r="0" g="0" b="0"/>
        </a:effectRef>
        <a:fontRef idx="minor"/>
      </dsp:style>
      <dsp:txXfrm>
        <a:off x="3840653" y="1505485"/>
        <a:ext cx="51230" cy="293036"/>
      </dsp:txXfrm>
    </dsp:sp>
    <dsp:sp modelId="{2610ABC4-0BDE-45A5-B66D-B3623196F1B1}">
      <dsp:nvSpPr>
        <dsp:cNvPr id="3" name="Rectangle 2"/>
        <dsp:cNvSpPr/>
      </dsp:nvSpPr>
      <dsp:spPr bwMode="white">
        <a:xfrm>
          <a:off x="2098054" y="0"/>
          <a:ext cx="1024602" cy="761624"/>
        </a:xfrm>
        <a:prstGeom prst="rect">
          <a:avLst/>
        </a:prstGeom>
      </dsp:spPr>
      <dsp:style>
        <a:lnRef idx="0">
          <a:schemeClr val="accent4"/>
        </a:lnRef>
        <a:fillRef idx="3">
          <a:schemeClr val="accent4"/>
        </a:fillRef>
        <a:effectRef idx="3">
          <a:schemeClr val="accent4"/>
        </a:effectRef>
        <a:fontRef idx="minor">
          <a:schemeClr val="lt1"/>
        </a:fontRef>
      </dsp:style>
      <dsp:txBody>
        <a:bodyPr lIns="6985" tIns="6985" rIns="6985" bIns="107473"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100"/>
            <a:t>Meenu Thakur </a:t>
          </a:r>
          <a:br>
            <a:rPr lang="en-IN" sz="1100"/>
          </a:br>
          <a:r>
            <a:rPr lang="en-IN" sz="1100"/>
            <a:t>(Supervisor)</a:t>
          </a:r>
        </a:p>
      </dsp:txBody>
      <dsp:txXfrm>
        <a:off x="2098054" y="0"/>
        <a:ext cx="1024602" cy="761624"/>
      </dsp:txXfrm>
    </dsp:sp>
    <dsp:sp modelId="{B4CD191E-F05C-43E7-BE65-F155962789ED}">
      <dsp:nvSpPr>
        <dsp:cNvPr id="4" name="Rectangle 3"/>
        <dsp:cNvSpPr/>
      </dsp:nvSpPr>
      <dsp:spPr bwMode="white">
        <a:xfrm>
          <a:off x="2230623" y="956491"/>
          <a:ext cx="922142" cy="169059"/>
        </a:xfrm>
        <a:prstGeom prst="rect">
          <a:avLst/>
        </a:prstGeom>
        <a:noFill/>
        <a:ln>
          <a:noFill/>
        </a:ln>
      </dsp:spPr>
      <dsp:style>
        <a:lnRef idx="1">
          <a:schemeClr val="accent2"/>
        </a:lnRef>
        <a:fillRef idx="1">
          <a:schemeClr val="lt1">
            <a:alpha val="90000"/>
          </a:schemeClr>
        </a:fillRef>
        <a:effectRef idx="0">
          <a:scrgbClr r="0" g="0" b="0"/>
        </a:effectRef>
        <a:fontRef idx="minor"/>
      </dsp:style>
      <dsp:txBody>
        <a:bodyPr anchor="ctr"/>
        <a:lstStyle>
          <a:lvl1pPr algn="r"/>
          <a:lvl2pPr algn="r"/>
          <a:lvl3pPr algn="r"/>
          <a:lvl4pPr algn="r"/>
          <a:lvl5pPr algn="r"/>
          <a:lvl6pPr algn="r"/>
          <a:lvl7pPr algn="r"/>
          <a:lvl8pPr algn="r"/>
          <a:lvl9pPr algn="r"/>
        </a:lstStyle>
        <a:p>
          <a:pPr lvl="0">
            <a:lnSpc>
              <a:spcPct val="100000"/>
            </a:lnSpc>
            <a:spcBef>
              <a:spcPct val="0"/>
            </a:spcBef>
            <a:spcAft>
              <a:spcPct val="35000"/>
            </a:spcAft>
          </a:pPr>
          <a:endParaRPr lang="en-IN" sz="2400">
            <a:solidFill>
              <a:schemeClr val="dk1"/>
            </a:solidFill>
          </a:endParaRPr>
        </a:p>
      </dsp:txBody>
      <dsp:txXfrm>
        <a:off x="2230623" y="956491"/>
        <a:ext cx="922142" cy="169059"/>
      </dsp:txXfrm>
    </dsp:sp>
    <dsp:sp modelId="{08C28397-4E58-4948-8982-FDCD598AAB94}">
      <dsp:nvSpPr>
        <dsp:cNvPr id="7" name="Rectangle 6"/>
        <dsp:cNvSpPr/>
      </dsp:nvSpPr>
      <dsp:spPr bwMode="white">
        <a:xfrm>
          <a:off x="867756" y="998307"/>
          <a:ext cx="1024602" cy="507178"/>
        </a:xfrm>
        <a:prstGeom prst="rect">
          <a:avLst/>
        </a:prstGeom>
      </dsp:spPr>
      <dsp:style>
        <a:lnRef idx="0">
          <a:schemeClr val="accent6"/>
        </a:lnRef>
        <a:fillRef idx="3">
          <a:schemeClr val="accent6"/>
        </a:fillRef>
        <a:effectRef idx="3">
          <a:schemeClr val="accent6"/>
        </a:effectRef>
        <a:fontRef idx="minor">
          <a:schemeClr val="lt1"/>
        </a:fontRef>
      </dsp:style>
      <dsp:txBody>
        <a:bodyPr lIns="6985" tIns="6985" rIns="6985" bIns="71568"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100"/>
            <a:t>Saharanpur</a:t>
          </a:r>
        </a:p>
      </dsp:txBody>
      <dsp:txXfrm>
        <a:off x="867756" y="998307"/>
        <a:ext cx="1024602" cy="507178"/>
      </dsp:txXfrm>
    </dsp:sp>
    <dsp:sp modelId="{80B4EDFC-436E-4524-A5F0-C29B9E888593}">
      <dsp:nvSpPr>
        <dsp:cNvPr id="8" name="Rectangle 7"/>
        <dsp:cNvSpPr/>
      </dsp:nvSpPr>
      <dsp:spPr bwMode="white">
        <a:xfrm>
          <a:off x="1072676" y="1392779"/>
          <a:ext cx="922142" cy="169059"/>
        </a:xfrm>
        <a:prstGeom prst="rect">
          <a:avLst/>
        </a:prstGeom>
        <a:noFill/>
        <a:ln>
          <a:noFill/>
        </a:ln>
      </dsp:spPr>
      <dsp:style>
        <a:lnRef idx="1">
          <a:schemeClr val="accent3">
            <a:hueOff val="0"/>
            <a:satOff val="0"/>
            <a:lumOff val="0"/>
            <a:alpha val="100000"/>
          </a:schemeClr>
        </a:lnRef>
        <a:fillRef idx="1">
          <a:schemeClr val="lt1">
            <a:alpha val="90000"/>
          </a:schemeClr>
        </a:fillRef>
        <a:effectRef idx="0">
          <a:scrgbClr r="0" g="0" b="0"/>
        </a:effectRef>
        <a:fontRef idx="minor"/>
      </dsp:style>
      <dsp:txBody>
        <a:bodyPr lIns="25400" tIns="6350" rIns="25400" bIns="6350" anchor="ctr"/>
        <a:lstStyle>
          <a:lvl1pPr algn="r">
            <a:defRPr sz="1000"/>
          </a:lvl1pPr>
          <a:lvl2pPr marL="57150" indent="-57150" algn="r">
            <a:defRPr sz="800"/>
          </a:lvl2pPr>
          <a:lvl3pPr marL="114300" indent="-57150" algn="r">
            <a:defRPr sz="800"/>
          </a:lvl3pPr>
          <a:lvl4pPr marL="171450" indent="-57150" algn="r">
            <a:defRPr sz="800"/>
          </a:lvl4pPr>
          <a:lvl5pPr marL="228600" indent="-57150" algn="r">
            <a:defRPr sz="800"/>
          </a:lvl5pPr>
          <a:lvl6pPr marL="285750" indent="-57150" algn="r">
            <a:defRPr sz="800"/>
          </a:lvl6pPr>
          <a:lvl7pPr marL="342900" indent="-57150" algn="r">
            <a:defRPr sz="800"/>
          </a:lvl7pPr>
          <a:lvl8pPr marL="400050" indent="-57150" algn="r">
            <a:defRPr sz="800"/>
          </a:lvl8pPr>
          <a:lvl9pPr marL="457200" indent="-57150" algn="r">
            <a:defRPr sz="800"/>
          </a:lvl9pPr>
        </a:lstStyle>
        <a:p>
          <a:pPr lvl="0">
            <a:lnSpc>
              <a:spcPct val="100000"/>
            </a:lnSpc>
            <a:spcBef>
              <a:spcPct val="0"/>
            </a:spcBef>
            <a:spcAft>
              <a:spcPct val="35000"/>
            </a:spcAft>
          </a:pPr>
          <a:endParaRPr lang="en-IN">
            <a:solidFill>
              <a:schemeClr val="dk1"/>
            </a:solidFill>
          </a:endParaRPr>
        </a:p>
      </dsp:txBody>
      <dsp:txXfrm>
        <a:off x="1072676" y="1392779"/>
        <a:ext cx="922142" cy="169059"/>
      </dsp:txXfrm>
    </dsp:sp>
    <dsp:sp modelId="{8609D984-D60F-4DD3-94A1-AD8C92E86A5B}">
      <dsp:nvSpPr>
        <dsp:cNvPr id="11" name="Rectangle 10"/>
        <dsp:cNvSpPr/>
      </dsp:nvSpPr>
      <dsp:spPr bwMode="white">
        <a:xfrm>
          <a:off x="306013" y="1803309"/>
          <a:ext cx="2250548" cy="814796"/>
        </a:xfrm>
        <a:prstGeom prst="rect">
          <a:avLst/>
        </a:prstGeom>
      </dsp:spPr>
      <dsp:style>
        <a:lnRef idx="0">
          <a:schemeClr val="accent6"/>
        </a:lnRef>
        <a:fillRef idx="3">
          <a:schemeClr val="accent6"/>
        </a:fillRef>
        <a:effectRef idx="3">
          <a:schemeClr val="accent6"/>
        </a:effectRef>
        <a:fontRef idx="minor">
          <a:schemeClr val="lt1"/>
        </a:fontRef>
      </dsp:style>
      <dsp:txBody>
        <a:bodyPr lIns="6985" tIns="6985" rIns="6985" bIns="114976"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100"/>
            <a:t>Sonia (Teacher)</a:t>
          </a:r>
          <a:br>
            <a:rPr lang="en-IN" sz="1100"/>
          </a:br>
          <a:r>
            <a:rPr lang="en-IN" sz="1100"/>
            <a:t>Alka (Teacher)</a:t>
          </a:r>
          <a:br>
            <a:rPr lang="en-IN" sz="1100"/>
          </a:br>
          <a:r>
            <a:rPr lang="en-IN" sz="1100"/>
            <a:t>Sudha Devi (Helper)</a:t>
          </a:r>
        </a:p>
      </dsp:txBody>
      <dsp:txXfrm>
        <a:off x="306013" y="1803309"/>
        <a:ext cx="2250548" cy="814796"/>
      </dsp:txXfrm>
    </dsp:sp>
    <dsp:sp modelId="{95898C58-ACFF-43BA-AD36-3A369E70906E}">
      <dsp:nvSpPr>
        <dsp:cNvPr id="12" name="Rectangle 11"/>
        <dsp:cNvSpPr/>
      </dsp:nvSpPr>
      <dsp:spPr bwMode="white">
        <a:xfrm>
          <a:off x="1157924" y="2449046"/>
          <a:ext cx="922142" cy="169059"/>
        </a:xfrm>
        <a:prstGeom prst="rect">
          <a:avLst/>
        </a:prstGeom>
        <a:noFill/>
        <a:ln>
          <a:noFill/>
        </a:ln>
      </dsp:spPr>
      <dsp:style>
        <a:lnRef idx="1">
          <a:schemeClr val="accent3">
            <a:hueOff val="919999"/>
            <a:satOff val="33333"/>
            <a:lumOff val="-4836"/>
            <a:alpha val="100000"/>
          </a:schemeClr>
        </a:lnRef>
        <a:fillRef idx="1">
          <a:schemeClr val="lt1">
            <a:alpha val="90000"/>
          </a:schemeClr>
        </a:fillRef>
        <a:effectRef idx="0">
          <a:scrgbClr r="0" g="0" b="0"/>
        </a:effectRef>
        <a:fontRef idx="minor"/>
      </dsp:style>
      <dsp:txBody>
        <a:bodyPr anchor="ctr"/>
        <a:lstStyle>
          <a:lvl1pPr algn="r"/>
          <a:lvl2pPr algn="r"/>
          <a:lvl3pPr algn="r"/>
          <a:lvl4pPr algn="r"/>
          <a:lvl5pPr algn="r"/>
          <a:lvl6pPr algn="r"/>
          <a:lvl7pPr algn="r"/>
          <a:lvl8pPr algn="r"/>
          <a:lvl9pPr algn="r"/>
        </a:lstStyle>
        <a:p>
          <a:pPr lvl="0">
            <a:lnSpc>
              <a:spcPct val="100000"/>
            </a:lnSpc>
            <a:spcBef>
              <a:spcPct val="0"/>
            </a:spcBef>
            <a:spcAft>
              <a:spcPct val="35000"/>
            </a:spcAft>
          </a:pPr>
          <a:endParaRPr lang="en-IN" sz="2400">
            <a:solidFill>
              <a:schemeClr val="dk1"/>
            </a:solidFill>
          </a:endParaRPr>
        </a:p>
      </dsp:txBody>
      <dsp:txXfrm>
        <a:off x="1157924" y="2449046"/>
        <a:ext cx="922142" cy="169059"/>
      </dsp:txXfrm>
    </dsp:sp>
    <dsp:sp modelId="{4AF7605D-3260-41E2-B55E-B763C70C051B}">
      <dsp:nvSpPr>
        <dsp:cNvPr id="15" name="Rectangle 14"/>
        <dsp:cNvSpPr/>
      </dsp:nvSpPr>
      <dsp:spPr bwMode="white">
        <a:xfrm>
          <a:off x="3328352" y="998307"/>
          <a:ext cx="1024602" cy="507178"/>
        </a:xfrm>
        <a:prstGeom prst="rect">
          <a:avLst/>
        </a:prstGeom>
      </dsp:spPr>
      <dsp:style>
        <a:lnRef idx="0">
          <a:schemeClr val="lt1"/>
        </a:lnRef>
        <a:fillRef idx="3">
          <a:schemeClr val="accent3">
            <a:hueOff val="1839999"/>
            <a:satOff val="66667"/>
            <a:lumOff val="-9672"/>
            <a:alpha val="100000"/>
          </a:schemeClr>
        </a:fillRef>
        <a:effectRef idx="2">
          <a:scrgbClr r="0" g="0" b="0"/>
        </a:effectRef>
        <a:fontRef idx="minor">
          <a:schemeClr val="lt1"/>
        </a:fontRef>
      </dsp:style>
      <dsp:txBody>
        <a:bodyPr lIns="6350" tIns="6350" rIns="6350" bIns="71568"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050"/>
            <a:t>Roorkee</a:t>
          </a:r>
        </a:p>
      </dsp:txBody>
      <dsp:txXfrm>
        <a:off x="3328352" y="998307"/>
        <a:ext cx="1024602" cy="507178"/>
      </dsp:txXfrm>
    </dsp:sp>
    <dsp:sp modelId="{25EBBE4A-CD18-4505-B62C-1743E4FC48DE}">
      <dsp:nvSpPr>
        <dsp:cNvPr id="16" name="Rectangle 15"/>
        <dsp:cNvSpPr/>
      </dsp:nvSpPr>
      <dsp:spPr bwMode="white">
        <a:xfrm>
          <a:off x="3533272" y="1392779"/>
          <a:ext cx="922142" cy="169059"/>
        </a:xfrm>
        <a:prstGeom prst="rect">
          <a:avLst/>
        </a:prstGeom>
        <a:noFill/>
        <a:ln>
          <a:noFill/>
        </a:ln>
      </dsp:spPr>
      <dsp:style>
        <a:lnRef idx="1">
          <a:schemeClr val="accent3">
            <a:hueOff val="1839999"/>
            <a:satOff val="66667"/>
            <a:lumOff val="-9672"/>
            <a:alpha val="100000"/>
          </a:schemeClr>
        </a:lnRef>
        <a:fillRef idx="1">
          <a:schemeClr val="lt1">
            <a:alpha val="90000"/>
          </a:schemeClr>
        </a:fillRef>
        <a:effectRef idx="0">
          <a:scrgbClr r="0" g="0" b="0"/>
        </a:effectRef>
        <a:fontRef idx="minor"/>
      </dsp:style>
      <dsp:txBody>
        <a:bodyPr lIns="25400" tIns="6350" rIns="25400" bIns="6350" anchor="ctr"/>
        <a:lstStyle>
          <a:lvl1pPr algn="r">
            <a:defRPr sz="1000"/>
          </a:lvl1pPr>
          <a:lvl2pPr marL="57150" indent="-57150" algn="r">
            <a:defRPr sz="800"/>
          </a:lvl2pPr>
          <a:lvl3pPr marL="114300" indent="-57150" algn="r">
            <a:defRPr sz="800"/>
          </a:lvl3pPr>
          <a:lvl4pPr marL="171450" indent="-57150" algn="r">
            <a:defRPr sz="800"/>
          </a:lvl4pPr>
          <a:lvl5pPr marL="228600" indent="-57150" algn="r">
            <a:defRPr sz="800"/>
          </a:lvl5pPr>
          <a:lvl6pPr marL="285750" indent="-57150" algn="r">
            <a:defRPr sz="800"/>
          </a:lvl6pPr>
          <a:lvl7pPr marL="342900" indent="-57150" algn="r">
            <a:defRPr sz="800"/>
          </a:lvl7pPr>
          <a:lvl8pPr marL="400050" indent="-57150" algn="r">
            <a:defRPr sz="800"/>
          </a:lvl8pPr>
          <a:lvl9pPr marL="457200" indent="-57150" algn="r">
            <a:defRPr sz="800"/>
          </a:lvl9pPr>
        </a:lstStyle>
        <a:p>
          <a:pPr lvl="0">
            <a:lnSpc>
              <a:spcPct val="100000"/>
            </a:lnSpc>
            <a:spcBef>
              <a:spcPct val="0"/>
            </a:spcBef>
            <a:spcAft>
              <a:spcPct val="35000"/>
            </a:spcAft>
          </a:pPr>
          <a:endParaRPr lang="en-IN">
            <a:solidFill>
              <a:schemeClr val="dk1"/>
            </a:solidFill>
          </a:endParaRPr>
        </a:p>
      </dsp:txBody>
      <dsp:txXfrm>
        <a:off x="3533272" y="1392779"/>
        <a:ext cx="922142" cy="169059"/>
      </dsp:txXfrm>
    </dsp:sp>
    <dsp:sp modelId="{76627FFB-1718-49AB-9523-185F0D3480B1}">
      <dsp:nvSpPr>
        <dsp:cNvPr id="19" name="Rectangle 18"/>
        <dsp:cNvSpPr/>
      </dsp:nvSpPr>
      <dsp:spPr bwMode="white">
        <a:xfrm>
          <a:off x="2793244" y="1798521"/>
          <a:ext cx="2197279" cy="819584"/>
        </a:xfrm>
        <a:prstGeom prst="rect">
          <a:avLst/>
        </a:prstGeom>
      </dsp:spPr>
      <dsp:style>
        <a:lnRef idx="0">
          <a:schemeClr val="lt1"/>
        </a:lnRef>
        <a:fillRef idx="3">
          <a:schemeClr val="accent3">
            <a:hueOff val="2760000"/>
            <a:satOff val="100000"/>
            <a:lumOff val="-14509"/>
            <a:alpha val="100000"/>
          </a:schemeClr>
        </a:fillRef>
        <a:effectRef idx="2">
          <a:scrgbClr r="0" g="0" b="0"/>
        </a:effectRef>
        <a:fontRef idx="minor">
          <a:schemeClr val="lt1"/>
        </a:fontRef>
      </dsp:style>
      <dsp:txBody>
        <a:bodyPr lIns="6350" tIns="6350" rIns="6350" bIns="115652"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050"/>
            <a:t>Reetu (Teacher)</a:t>
          </a:r>
          <a:br>
            <a:rPr lang="en-IN" sz="1050"/>
          </a:br>
          <a:r>
            <a:rPr lang="en-IN" sz="1050"/>
            <a:t>Meenakshi (Teacher)</a:t>
          </a:r>
          <a:br>
            <a:rPr lang="en-IN" sz="1050"/>
          </a:br>
          <a:r>
            <a:rPr lang="en-IN" sz="1050"/>
            <a:t>Vaishali  (Helper)</a:t>
          </a:r>
        </a:p>
      </dsp:txBody>
      <dsp:txXfrm>
        <a:off x="2793244" y="1798521"/>
        <a:ext cx="2197279" cy="819584"/>
      </dsp:txXfrm>
    </dsp:sp>
    <dsp:sp modelId="{812FE3CB-F943-4415-986F-AB73F0F303CE}">
      <dsp:nvSpPr>
        <dsp:cNvPr id="20" name="Rectangle 19"/>
        <dsp:cNvSpPr/>
      </dsp:nvSpPr>
      <dsp:spPr bwMode="white">
        <a:xfrm>
          <a:off x="3595845" y="2449046"/>
          <a:ext cx="922142" cy="169059"/>
        </a:xfrm>
        <a:prstGeom prst="rect">
          <a:avLst/>
        </a:prstGeom>
        <a:noFill/>
        <a:ln>
          <a:noFill/>
        </a:ln>
      </dsp:spPr>
      <dsp:style>
        <a:lnRef idx="1">
          <a:schemeClr val="accent3">
            <a:hueOff val="2760000"/>
            <a:satOff val="100000"/>
            <a:lumOff val="-14509"/>
            <a:alpha val="100000"/>
          </a:schemeClr>
        </a:lnRef>
        <a:fillRef idx="1">
          <a:schemeClr val="lt1">
            <a:alpha val="90000"/>
          </a:schemeClr>
        </a:fillRef>
        <a:effectRef idx="0">
          <a:scrgbClr r="0" g="0" b="0"/>
        </a:effectRef>
        <a:fontRef idx="minor"/>
      </dsp:style>
      <dsp:txBody>
        <a:bodyPr anchor="ctr"/>
        <a:lstStyle>
          <a:lvl1pPr algn="r"/>
          <a:lvl2pPr algn="r"/>
          <a:lvl3pPr algn="r"/>
          <a:lvl4pPr algn="r"/>
          <a:lvl5pPr algn="r"/>
          <a:lvl6pPr algn="r"/>
          <a:lvl7pPr algn="r"/>
          <a:lvl8pPr algn="r"/>
          <a:lvl9pPr algn="r"/>
        </a:lstStyle>
        <a:p>
          <a:pPr lvl="0">
            <a:lnSpc>
              <a:spcPct val="100000"/>
            </a:lnSpc>
            <a:spcBef>
              <a:spcPct val="0"/>
            </a:spcBef>
            <a:spcAft>
              <a:spcPct val="35000"/>
            </a:spcAft>
          </a:pPr>
          <a:endParaRPr lang="en-IN" sz="2400">
            <a:solidFill>
              <a:schemeClr val="dk1"/>
            </a:solidFill>
          </a:endParaRPr>
        </a:p>
      </dsp:txBody>
      <dsp:txXfrm>
        <a:off x="3595845" y="2449046"/>
        <a:ext cx="922142" cy="169059"/>
      </dsp:txXfrm>
    </dsp:sp>
    <dsp:sp modelId="{4D7AB148-41D4-4184-B7FF-19EFAF357DB0}">
      <dsp:nvSpPr>
        <dsp:cNvPr id="5" name="Rectangle 4" hidden="1"/>
        <dsp:cNvSpPr/>
      </dsp:nvSpPr>
      <dsp:spPr>
        <a:xfrm>
          <a:off x="2098054" y="0"/>
          <a:ext cx="204920" cy="761624"/>
        </a:xfrm>
        <a:prstGeom prst="rect">
          <a:avLst/>
        </a:prstGeom>
      </dsp:spPr>
      <dsp:txXfrm>
        <a:off x="2098054" y="0"/>
        <a:ext cx="204920" cy="761624"/>
      </dsp:txXfrm>
    </dsp:sp>
    <dsp:sp modelId="{3C1EE2B8-03F0-4BE4-96DA-BC3D769928CD}">
      <dsp:nvSpPr>
        <dsp:cNvPr id="9" name="Rectangle 8" hidden="1"/>
        <dsp:cNvSpPr/>
      </dsp:nvSpPr>
      <dsp:spPr>
        <a:xfrm>
          <a:off x="867756" y="998307"/>
          <a:ext cx="204920" cy="507178"/>
        </a:xfrm>
        <a:prstGeom prst="rect">
          <a:avLst/>
        </a:prstGeom>
      </dsp:spPr>
      <dsp:txXfrm>
        <a:off x="867756" y="998307"/>
        <a:ext cx="204920" cy="507178"/>
      </dsp:txXfrm>
    </dsp:sp>
    <dsp:sp modelId="{37002981-82B5-47B6-9D37-0453A0D31831}">
      <dsp:nvSpPr>
        <dsp:cNvPr id="13" name="Rectangle 12" hidden="1"/>
        <dsp:cNvSpPr/>
      </dsp:nvSpPr>
      <dsp:spPr>
        <a:xfrm>
          <a:off x="306013" y="1803309"/>
          <a:ext cx="450110" cy="814796"/>
        </a:xfrm>
        <a:prstGeom prst="rect">
          <a:avLst/>
        </a:prstGeom>
      </dsp:spPr>
      <dsp:txXfrm>
        <a:off x="306013" y="1803309"/>
        <a:ext cx="450110" cy="814796"/>
      </dsp:txXfrm>
    </dsp:sp>
    <dsp:sp modelId="{670E7425-E4DE-46DB-ACEA-FF7FB845C374}">
      <dsp:nvSpPr>
        <dsp:cNvPr id="17" name="Rectangle 16" hidden="1"/>
        <dsp:cNvSpPr/>
      </dsp:nvSpPr>
      <dsp:spPr>
        <a:xfrm>
          <a:off x="3328352" y="998307"/>
          <a:ext cx="204920" cy="507178"/>
        </a:xfrm>
        <a:prstGeom prst="rect">
          <a:avLst/>
        </a:prstGeom>
      </dsp:spPr>
      <dsp:txXfrm>
        <a:off x="3328352" y="998307"/>
        <a:ext cx="204920" cy="507178"/>
      </dsp:txXfrm>
    </dsp:sp>
    <dsp:sp modelId="{4733D4B7-1A4F-431C-856E-DCF75C9513AA}">
      <dsp:nvSpPr>
        <dsp:cNvPr id="21" name="Rectangle 20" hidden="1"/>
        <dsp:cNvSpPr/>
      </dsp:nvSpPr>
      <dsp:spPr>
        <a:xfrm>
          <a:off x="2793244" y="1798521"/>
          <a:ext cx="439456" cy="819584"/>
        </a:xfrm>
        <a:prstGeom prst="rect">
          <a:avLst/>
        </a:prstGeom>
      </dsp:spPr>
      <dsp:txXfrm>
        <a:off x="2793244" y="1798521"/>
        <a:ext cx="439456" cy="8195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477510" cy="3018790"/>
        <a:chOff x="0" y="0"/>
        <a:chExt cx="5477510" cy="3018790"/>
      </a:xfrm>
    </dsp:grpSpPr>
    <dsp:sp modelId="{FB727970-0A6D-4902-BF98-5BBAA80D2E63}">
      <dsp:nvSpPr>
        <dsp:cNvPr id="3" name="Rectangle 2"/>
        <dsp:cNvSpPr/>
      </dsp:nvSpPr>
      <dsp:spPr bwMode="white">
        <a:xfrm>
          <a:off x="77411" y="-54"/>
          <a:ext cx="1662986" cy="1425376"/>
        </a:xfrm>
        <a:prstGeom prst="rect">
          <a:avLst/>
        </a:prstGeom>
        <a:blipFill rotWithShape="1">
          <a:blip r:embed="rId1" cstate="print">
            <a:extLst>
              <a:ext uri="{28A0092B-C50C-407E-A947-70E740481C1C}">
                <a14:useLocalDpi xmlns:a14="http://schemas.microsoft.com/office/drawing/2010/main" val="0"/>
              </a:ext>
            </a:extLst>
          </a:blip>
          <a:srcRect/>
          <a:stretch>
            <a:fillRect t="-12000" b="-12000"/>
          </a:stretch>
        </a:blipFill>
      </dsp:spPr>
      <dsp:style>
        <a:lnRef idx="0">
          <a:schemeClr val="accent1"/>
        </a:lnRef>
        <a:fillRef idx="1">
          <a:schemeClr val="accent1">
            <a:tint val="40000"/>
          </a:schemeClr>
        </a:fillRef>
        <a:effectRef idx="0">
          <a:scrgbClr r="0" g="0" b="0"/>
        </a:effectRef>
        <a:fontRef idx="minor"/>
      </dsp:style>
      <dsp:txXfrm>
        <a:off x="77411" y="-54"/>
        <a:ext cx="1662986" cy="1425376"/>
      </dsp:txXfrm>
    </dsp:sp>
    <dsp:sp modelId="{88174DE7-01AA-4E6A-B9F3-545D05253087}">
      <dsp:nvSpPr>
        <dsp:cNvPr id="4" name="Rectangle 3"/>
        <dsp:cNvSpPr/>
      </dsp:nvSpPr>
      <dsp:spPr bwMode="white">
        <a:xfrm>
          <a:off x="77411" y="997709"/>
          <a:ext cx="1662986" cy="34209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40640" tIns="40640" rIns="40640" bIns="40640" anchor="ctr"/>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r>
            <a:rPr lang="en-IN">
              <a:solidFill>
                <a:schemeClr val="lt1"/>
              </a:solidFill>
            </a:rPr>
            <a:t> </a:t>
          </a:r>
          <a:endParaRPr>
            <a:solidFill>
              <a:schemeClr val="lt1"/>
            </a:solidFill>
          </a:endParaRPr>
        </a:p>
      </dsp:txBody>
      <dsp:txXfrm>
        <a:off x="77411" y="997709"/>
        <a:ext cx="1662986" cy="342090"/>
      </dsp:txXfrm>
    </dsp:sp>
    <dsp:sp modelId="{ABD6A10D-6C36-4EB6-95AA-3BF035E05D6F}">
      <dsp:nvSpPr>
        <dsp:cNvPr id="5" name="Rectangle 4"/>
        <dsp:cNvSpPr/>
      </dsp:nvSpPr>
      <dsp:spPr bwMode="white">
        <a:xfrm>
          <a:off x="1910017" y="-54"/>
          <a:ext cx="1662986" cy="1425376"/>
        </a:xfrm>
        <a:prstGeom prst="rect">
          <a:avLst/>
        </a:prstGeom>
        <a:blipFill rotWithShape="1">
          <a:blip r:embed="rId2"/>
          <a:srcRect/>
          <a:stretch>
            <a:fillRect l="-19000" r="-19000"/>
          </a:stretch>
        </a:blipFill>
      </dsp:spPr>
      <dsp:style>
        <a:lnRef idx="0">
          <a:schemeClr val="accent1"/>
        </a:lnRef>
        <a:fillRef idx="1">
          <a:schemeClr val="accent1">
            <a:tint val="40000"/>
          </a:schemeClr>
        </a:fillRef>
        <a:effectRef idx="0">
          <a:scrgbClr r="0" g="0" b="0"/>
        </a:effectRef>
        <a:fontRef idx="minor"/>
      </dsp:style>
      <dsp:txXfrm>
        <a:off x="1910017" y="-54"/>
        <a:ext cx="1662986" cy="1425376"/>
      </dsp:txXfrm>
    </dsp:sp>
    <dsp:sp modelId="{BBBC3EBB-C23E-47CB-AC3B-032FDA1D322A}">
      <dsp:nvSpPr>
        <dsp:cNvPr id="6" name="Rectangle 5"/>
        <dsp:cNvSpPr/>
      </dsp:nvSpPr>
      <dsp:spPr bwMode="white">
        <a:xfrm>
          <a:off x="1910017" y="997709"/>
          <a:ext cx="1662986" cy="34209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40640" tIns="40640" rIns="40640" bIns="40640" anchor="ctr"/>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r>
            <a:rPr lang="en-IN">
              <a:solidFill>
                <a:schemeClr val="lt1"/>
              </a:solidFill>
            </a:rPr>
            <a:t> </a:t>
          </a:r>
          <a:endParaRPr>
            <a:solidFill>
              <a:schemeClr val="lt1"/>
            </a:solidFill>
          </a:endParaRPr>
        </a:p>
      </dsp:txBody>
      <dsp:txXfrm>
        <a:off x="1910017" y="997709"/>
        <a:ext cx="1662986" cy="342090"/>
      </dsp:txXfrm>
    </dsp:sp>
    <dsp:sp modelId="{450709C8-2167-4999-844A-8078D6BED7C4}">
      <dsp:nvSpPr>
        <dsp:cNvPr id="7" name="Rectangle 6"/>
        <dsp:cNvSpPr/>
      </dsp:nvSpPr>
      <dsp:spPr bwMode="white">
        <a:xfrm>
          <a:off x="3742623" y="-54"/>
          <a:ext cx="1662986" cy="1425376"/>
        </a:xfrm>
        <a:prstGeom prst="rect">
          <a:avLst/>
        </a:prstGeom>
        <a:blipFill rotWithShape="1">
          <a:blip r:embed="rId3"/>
          <a:srcRect/>
          <a:stretch>
            <a:fillRect l="-6000" r="-6000"/>
          </a:stretch>
        </a:blipFill>
      </dsp:spPr>
      <dsp:style>
        <a:lnRef idx="0">
          <a:schemeClr val="accent1"/>
        </a:lnRef>
        <a:fillRef idx="1">
          <a:schemeClr val="accent1">
            <a:tint val="40000"/>
          </a:schemeClr>
        </a:fillRef>
        <a:effectRef idx="0">
          <a:scrgbClr r="0" g="0" b="0"/>
        </a:effectRef>
        <a:fontRef idx="minor"/>
      </dsp:style>
      <dsp:txXfrm>
        <a:off x="3742623" y="-54"/>
        <a:ext cx="1662986" cy="1425376"/>
      </dsp:txXfrm>
    </dsp:sp>
    <dsp:sp modelId="{A0F892B6-1DF7-49F6-B5AC-6F1C21BF47CF}">
      <dsp:nvSpPr>
        <dsp:cNvPr id="8" name="Rectangle 7"/>
        <dsp:cNvSpPr/>
      </dsp:nvSpPr>
      <dsp:spPr bwMode="white">
        <a:xfrm>
          <a:off x="3742623" y="997709"/>
          <a:ext cx="1662986" cy="34209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40640" tIns="40640" rIns="40640" bIns="40640" anchor="ctr"/>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r>
            <a:rPr lang="en-IN">
              <a:solidFill>
                <a:schemeClr val="lt1"/>
              </a:solidFill>
            </a:rPr>
            <a:t> </a:t>
          </a:r>
          <a:endParaRPr>
            <a:solidFill>
              <a:schemeClr val="lt1"/>
            </a:solidFill>
          </a:endParaRPr>
        </a:p>
      </dsp:txBody>
      <dsp:txXfrm>
        <a:off x="3742623" y="997709"/>
        <a:ext cx="1662986" cy="342090"/>
      </dsp:txXfrm>
    </dsp:sp>
    <dsp:sp modelId="{CF7BC2BE-0298-4217-AAB7-6D1ACAC590E3}">
      <dsp:nvSpPr>
        <dsp:cNvPr id="9" name="Rectangle 8"/>
        <dsp:cNvSpPr/>
      </dsp:nvSpPr>
      <dsp:spPr bwMode="white">
        <a:xfrm>
          <a:off x="77411" y="1593468"/>
          <a:ext cx="1662986" cy="1425376"/>
        </a:xfrm>
        <a:prstGeom prst="rect">
          <a:avLst/>
        </a:prstGeom>
        <a:blipFill rotWithShape="1">
          <a:blip r:embed="rId4"/>
          <a:srcRect/>
          <a:stretch>
            <a:fillRect t="-38000" b="-38000"/>
          </a:stretch>
        </a:blipFill>
      </dsp:spPr>
      <dsp:style>
        <a:lnRef idx="0">
          <a:schemeClr val="accent1"/>
        </a:lnRef>
        <a:fillRef idx="1">
          <a:schemeClr val="accent1">
            <a:tint val="40000"/>
          </a:schemeClr>
        </a:fillRef>
        <a:effectRef idx="0">
          <a:scrgbClr r="0" g="0" b="0"/>
        </a:effectRef>
        <a:fontRef idx="minor"/>
      </dsp:style>
      <dsp:txXfrm>
        <a:off x="77411" y="1593468"/>
        <a:ext cx="1662986" cy="1425376"/>
      </dsp:txXfrm>
    </dsp:sp>
    <dsp:sp modelId="{803407A8-F1D6-44AD-ACD7-2AA7F4E45512}">
      <dsp:nvSpPr>
        <dsp:cNvPr id="10" name="Rectangle 9"/>
        <dsp:cNvSpPr/>
      </dsp:nvSpPr>
      <dsp:spPr bwMode="white">
        <a:xfrm>
          <a:off x="77411" y="2591231"/>
          <a:ext cx="1662986" cy="34209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40640" tIns="40640" rIns="40640" bIns="40640" anchor="ctr"/>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endParaRPr lang="en-IN">
            <a:solidFill>
              <a:schemeClr val="lt1"/>
            </a:solidFill>
          </a:endParaRPr>
        </a:p>
      </dsp:txBody>
      <dsp:txXfrm>
        <a:off x="77411" y="2591231"/>
        <a:ext cx="1662986" cy="342090"/>
      </dsp:txXfrm>
    </dsp:sp>
    <dsp:sp modelId="{311B443E-3E2F-49F2-9B4F-62A73E23963F}">
      <dsp:nvSpPr>
        <dsp:cNvPr id="11" name="Rectangle 10"/>
        <dsp:cNvSpPr/>
      </dsp:nvSpPr>
      <dsp:spPr bwMode="white">
        <a:xfrm>
          <a:off x="1910017" y="1593468"/>
          <a:ext cx="1662986" cy="1425376"/>
        </a:xfrm>
        <a:prstGeom prst="rect">
          <a:avLst/>
        </a:prstGeom>
        <a:blipFill rotWithShape="1">
          <a:blip r:embed="rId5"/>
          <a:srcRect/>
          <a:stretch>
            <a:fillRect t="-37000" b="-37000"/>
          </a:stretch>
        </a:blipFill>
      </dsp:spPr>
      <dsp:style>
        <a:lnRef idx="0">
          <a:schemeClr val="accent1"/>
        </a:lnRef>
        <a:fillRef idx="1">
          <a:schemeClr val="accent1">
            <a:tint val="40000"/>
          </a:schemeClr>
        </a:fillRef>
        <a:effectRef idx="0">
          <a:scrgbClr r="0" g="0" b="0"/>
        </a:effectRef>
        <a:fontRef idx="minor"/>
      </dsp:style>
      <dsp:txXfrm>
        <a:off x="1910017" y="1593468"/>
        <a:ext cx="1662986" cy="1425376"/>
      </dsp:txXfrm>
    </dsp:sp>
    <dsp:sp modelId="{3020844F-80D8-4659-937F-901230559A69}">
      <dsp:nvSpPr>
        <dsp:cNvPr id="12" name="Rectangle 11"/>
        <dsp:cNvSpPr/>
      </dsp:nvSpPr>
      <dsp:spPr bwMode="white">
        <a:xfrm>
          <a:off x="1910017" y="2591231"/>
          <a:ext cx="1662986" cy="34209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40640" tIns="40640" rIns="40640" bIns="40640" anchor="ctr"/>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endParaRPr lang="en-IN">
            <a:solidFill>
              <a:schemeClr val="lt1"/>
            </a:solidFill>
          </a:endParaRPr>
        </a:p>
      </dsp:txBody>
      <dsp:txXfrm>
        <a:off x="1910017" y="2591231"/>
        <a:ext cx="1662986" cy="342090"/>
      </dsp:txXfrm>
    </dsp:sp>
    <dsp:sp modelId="{B6E320E5-6E1E-4220-B455-7B3076786BB0}">
      <dsp:nvSpPr>
        <dsp:cNvPr id="13" name="Rectangle 12"/>
        <dsp:cNvSpPr/>
      </dsp:nvSpPr>
      <dsp:spPr bwMode="white">
        <a:xfrm>
          <a:off x="3742623" y="1593468"/>
          <a:ext cx="1662986" cy="1425376"/>
        </a:xfrm>
        <a:prstGeom prst="rect">
          <a:avLst/>
        </a:prstGeom>
        <a:blipFill rotWithShape="1">
          <a:blip r:embed="rId6"/>
          <a:srcRect/>
          <a:stretch>
            <a:fillRect t="-37000" b="-37000"/>
          </a:stretch>
        </a:blipFill>
      </dsp:spPr>
      <dsp:style>
        <a:lnRef idx="0">
          <a:schemeClr val="accent1"/>
        </a:lnRef>
        <a:fillRef idx="1">
          <a:schemeClr val="accent1">
            <a:tint val="40000"/>
          </a:schemeClr>
        </a:fillRef>
        <a:effectRef idx="0">
          <a:scrgbClr r="0" g="0" b="0"/>
        </a:effectRef>
        <a:fontRef idx="minor"/>
      </dsp:style>
      <dsp:txXfrm>
        <a:off x="3742623" y="1593468"/>
        <a:ext cx="1662986" cy="1425376"/>
      </dsp:txXfrm>
    </dsp:sp>
    <dsp:sp modelId="{7BF6E58A-9ABE-4095-9921-DDA76FCED9CB}">
      <dsp:nvSpPr>
        <dsp:cNvPr id="14" name="Rectangle 13"/>
        <dsp:cNvSpPr/>
      </dsp:nvSpPr>
      <dsp:spPr bwMode="white">
        <a:xfrm>
          <a:off x="3742623" y="2591231"/>
          <a:ext cx="1662986" cy="34209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40640" tIns="40640" rIns="40640" bIns="40640" anchor="ctr"/>
        <a:lstStyle>
          <a:lvl1pPr algn="ctr">
            <a:defRPr sz="16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endParaRPr lang="en-IN">
            <a:solidFill>
              <a:schemeClr val="lt1"/>
            </a:solidFill>
          </a:endParaRPr>
        </a:p>
      </dsp:txBody>
      <dsp:txXfrm>
        <a:off x="3742623" y="2591231"/>
        <a:ext cx="1662986" cy="342090"/>
      </dsp:txXfrm>
    </dsp:sp>
  </dsp:spTree>
</dsp:drawing>
</file>

<file path=word/diagrams/drawing4.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934710" cy="3389630"/>
        <a:chOff x="0" y="0"/>
        <a:chExt cx="5934710" cy="3389630"/>
      </a:xfrm>
    </dsp:grpSpPr>
    <dsp:sp modelId="{44521940-E3EB-4365-A0F2-D2C744E7BA6B}">
      <dsp:nvSpPr>
        <dsp:cNvPr id="3" name="Rectangle 2"/>
        <dsp:cNvSpPr/>
      </dsp:nvSpPr>
      <dsp:spPr bwMode="white">
        <a:xfrm>
          <a:off x="0" y="302397"/>
          <a:ext cx="1380443" cy="828266"/>
        </a:xfrm>
        <a:prstGeom prst="rect">
          <a:avLst/>
        </a:prstGeom>
        <a:blipFill rotWithShape="0">
          <a:blip r:embed="rId1"/>
          <a:srcRect/>
          <a:stretch>
            <a:fillRect l="-6000" r="-6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0" y="302397"/>
        <a:ext cx="1380443" cy="828266"/>
      </dsp:txXfrm>
    </dsp:sp>
    <dsp:sp modelId="{CC94654A-8F26-47C6-892E-B76A4FECBADA}">
      <dsp:nvSpPr>
        <dsp:cNvPr id="4" name="Rectangle 3"/>
        <dsp:cNvSpPr/>
      </dsp:nvSpPr>
      <dsp:spPr bwMode="white">
        <a:xfrm>
          <a:off x="1518669" y="314589"/>
          <a:ext cx="1380443" cy="828266"/>
        </a:xfrm>
        <a:prstGeom prst="rect">
          <a:avLst/>
        </a:prstGeom>
        <a:blipFill rotWithShape="0">
          <a:blip r:embed="rId2"/>
          <a:srcRect/>
          <a:stretch>
            <a:fillRect t="-15000" b="-15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endParaRPr lang="en-IN"/>
        </a:p>
      </dsp:txBody>
      <dsp:txXfrm>
        <a:off x="1518669" y="314589"/>
        <a:ext cx="1380443" cy="828266"/>
      </dsp:txXfrm>
    </dsp:sp>
    <dsp:sp modelId="{A06C7831-3351-4EC9-8B83-34907DBF0E6C}">
      <dsp:nvSpPr>
        <dsp:cNvPr id="5" name="Rectangle 4"/>
        <dsp:cNvSpPr/>
      </dsp:nvSpPr>
      <dsp:spPr bwMode="white">
        <a:xfrm>
          <a:off x="3037156" y="314589"/>
          <a:ext cx="1380443" cy="828266"/>
        </a:xfrm>
        <a:prstGeom prst="rect">
          <a:avLst/>
        </a:prstGeom>
        <a:blipFill rotWithShape="0">
          <a:blip r:embed="rId3"/>
          <a:srcRect/>
          <a:stretch>
            <a:fillRect t="-18000" b="-18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3037156" y="314589"/>
        <a:ext cx="1380443" cy="828266"/>
      </dsp:txXfrm>
    </dsp:sp>
    <dsp:sp modelId="{249BFBC5-C3B3-4918-A718-552B8D1D5B3C}">
      <dsp:nvSpPr>
        <dsp:cNvPr id="6" name="Rectangle 5"/>
        <dsp:cNvSpPr/>
      </dsp:nvSpPr>
      <dsp:spPr bwMode="white">
        <a:xfrm>
          <a:off x="4555643" y="314589"/>
          <a:ext cx="1380443" cy="828266"/>
        </a:xfrm>
        <a:prstGeom prst="rect">
          <a:avLst/>
        </a:prstGeom>
        <a:blipFill rotWithShape="0">
          <a:blip r:embed="rId4"/>
          <a:srcRect/>
          <a:stretch>
            <a:fillRect l="-18000" r="-18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4555643" y="314589"/>
        <a:ext cx="1380443" cy="828266"/>
      </dsp:txXfrm>
    </dsp:sp>
    <dsp:sp modelId="{6688F641-D38F-4156-B2AD-11E715C1F6EE}">
      <dsp:nvSpPr>
        <dsp:cNvPr id="7" name="Rectangle 6"/>
        <dsp:cNvSpPr/>
      </dsp:nvSpPr>
      <dsp:spPr bwMode="white">
        <a:xfrm>
          <a:off x="181" y="1280682"/>
          <a:ext cx="1380443" cy="828266"/>
        </a:xfrm>
        <a:prstGeom prst="rect">
          <a:avLst/>
        </a:prstGeom>
        <a:blipFill rotWithShape="0">
          <a:blip r:embed="rId5"/>
          <a:srcRect/>
          <a:stretch>
            <a:fillRect l="-17000" r="-17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181" y="1280682"/>
        <a:ext cx="1380443" cy="828266"/>
      </dsp:txXfrm>
    </dsp:sp>
    <dsp:sp modelId="{280D076D-CB01-4DE1-9422-DC418E3CB7FF}">
      <dsp:nvSpPr>
        <dsp:cNvPr id="8" name="Rectangle 7"/>
        <dsp:cNvSpPr/>
      </dsp:nvSpPr>
      <dsp:spPr bwMode="white">
        <a:xfrm>
          <a:off x="1518669" y="1280682"/>
          <a:ext cx="1380443" cy="828266"/>
        </a:xfrm>
        <a:prstGeom prst="rect">
          <a:avLst/>
        </a:prstGeom>
        <a:blipFill rotWithShape="0">
          <a:blip r:embed="rId6"/>
          <a:srcRect/>
          <a:stretch>
            <a:fillRect l="-33000" r="-33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1518669" y="1280682"/>
        <a:ext cx="1380443" cy="828266"/>
      </dsp:txXfrm>
    </dsp:sp>
    <dsp:sp modelId="{9F61A915-3B05-438A-895A-632AE1D4E8CC}">
      <dsp:nvSpPr>
        <dsp:cNvPr id="9" name="Rectangle 8"/>
        <dsp:cNvSpPr/>
      </dsp:nvSpPr>
      <dsp:spPr bwMode="white">
        <a:xfrm>
          <a:off x="3037156" y="1275149"/>
          <a:ext cx="1380443" cy="828266"/>
        </a:xfrm>
        <a:prstGeom prst="rect">
          <a:avLst/>
        </a:prstGeom>
        <a:blipFill rotWithShape="0">
          <a:blip r:embed="rId7"/>
          <a:srcRect/>
          <a:stretch>
            <a:fillRect t="-15000" b="-15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3037156" y="1275149"/>
        <a:ext cx="1380443" cy="828266"/>
      </dsp:txXfrm>
    </dsp:sp>
    <dsp:sp modelId="{9749FEC6-5AF3-4698-A019-CEBE11C63CA2}">
      <dsp:nvSpPr>
        <dsp:cNvPr id="10" name="Rectangle 9"/>
        <dsp:cNvSpPr/>
      </dsp:nvSpPr>
      <dsp:spPr bwMode="white">
        <a:xfrm>
          <a:off x="4555643" y="1280682"/>
          <a:ext cx="1380443" cy="828266"/>
        </a:xfrm>
        <a:prstGeom prst="rect">
          <a:avLst/>
        </a:prstGeom>
        <a:blipFill rotWithShape="0">
          <a:blip r:embed="rId8"/>
          <a:srcRect/>
          <a:stretch>
            <a:fillRect t="-17000" b="-17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4555643" y="1280682"/>
        <a:ext cx="1380443" cy="828266"/>
      </dsp:txXfrm>
    </dsp:sp>
    <dsp:sp modelId="{73E905A5-51CB-496F-A48F-762E0D4AB676}">
      <dsp:nvSpPr>
        <dsp:cNvPr id="11" name="Rectangle 10"/>
        <dsp:cNvSpPr/>
      </dsp:nvSpPr>
      <dsp:spPr bwMode="white">
        <a:xfrm>
          <a:off x="181" y="2246775"/>
          <a:ext cx="1380443" cy="828266"/>
        </a:xfrm>
        <a:prstGeom prst="rect">
          <a:avLst/>
        </a:prstGeom>
        <a:blipFill rotWithShape="0">
          <a:blip r:embed="rId9"/>
          <a:srcRect/>
          <a:stretch>
            <a:fillRect t="-17000" b="-17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181" y="2246775"/>
        <a:ext cx="1380443" cy="828266"/>
      </dsp:txXfrm>
    </dsp:sp>
    <dsp:sp modelId="{A0631943-C9F1-4C9C-8FAE-93AB897CF488}">
      <dsp:nvSpPr>
        <dsp:cNvPr id="12" name="Rectangle 11"/>
        <dsp:cNvSpPr/>
      </dsp:nvSpPr>
      <dsp:spPr bwMode="white">
        <a:xfrm>
          <a:off x="1518669" y="2246775"/>
          <a:ext cx="1380443" cy="828266"/>
        </a:xfrm>
        <a:prstGeom prst="rect">
          <a:avLst/>
        </a:prstGeom>
        <a:blipFill rotWithShape="0">
          <a:blip r:embed="rId10"/>
          <a:srcRect/>
          <a:stretch>
            <a:fillRect t="-17000" b="-17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1518669" y="2246775"/>
        <a:ext cx="1380443" cy="828266"/>
      </dsp:txXfrm>
    </dsp:sp>
    <dsp:sp modelId="{37537D0D-410D-48C1-842B-26E391D01349}">
      <dsp:nvSpPr>
        <dsp:cNvPr id="13" name="Rectangle 12"/>
        <dsp:cNvSpPr/>
      </dsp:nvSpPr>
      <dsp:spPr bwMode="white">
        <a:xfrm>
          <a:off x="3037156" y="2246775"/>
          <a:ext cx="1380443" cy="828266"/>
        </a:xfrm>
        <a:prstGeom prst="rect">
          <a:avLst/>
        </a:prstGeom>
        <a:blipFill rotWithShape="0">
          <a:blip r:embed="rId11"/>
          <a:srcRect/>
          <a:stretch>
            <a:fillRect t="-17000" b="-17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p>
      </dsp:txBody>
      <dsp:txXfrm>
        <a:off x="3037156" y="2246775"/>
        <a:ext cx="1380443" cy="828266"/>
      </dsp:txXfrm>
    </dsp:sp>
    <dsp:sp modelId="{4CA0925B-4341-4384-8347-6ABCC35505B0}">
      <dsp:nvSpPr>
        <dsp:cNvPr id="14" name="Rectangle 13"/>
        <dsp:cNvSpPr/>
      </dsp:nvSpPr>
      <dsp:spPr bwMode="white">
        <a:xfrm>
          <a:off x="4555643" y="2246775"/>
          <a:ext cx="1380443" cy="828266"/>
        </a:xfrm>
        <a:prstGeom prst="rect">
          <a:avLst/>
        </a:prstGeom>
        <a:blipFill rotWithShape="0">
          <a:blip r:embed="rId12"/>
          <a:srcRect/>
          <a:stretch>
            <a:fillRect t="-17000" b="-17000"/>
          </a:stretch>
        </a:blipFill>
      </dsp:spPr>
      <dsp:style>
        <a:lnRef idx="2">
          <a:schemeClr val="lt1"/>
        </a:lnRef>
        <a:fillRef idx="1">
          <a:schemeClr val="accent1"/>
        </a:fillRef>
        <a:effectRef idx="0">
          <a:scrgbClr r="0" g="0" b="0"/>
        </a:effectRef>
        <a:fontRef idx="minor">
          <a:schemeClr val="lt1"/>
        </a:fontRef>
      </dsp:style>
      <dsp:txBody>
        <a:bodyPr lIns="45719" tIns="45719" rIns="45719" bIns="45719" anchor="ctr"/>
        <a:lstStyle>
          <a:lvl1pPr algn="ctr">
            <a:defRPr sz="1200"/>
          </a:lvl1pPr>
          <a:lvl2pPr marL="57150" indent="-57150" algn="ctr">
            <a:defRPr sz="900"/>
          </a:lvl2pPr>
          <a:lvl3pPr marL="114300" indent="-57150" algn="ctr">
            <a:defRPr sz="900"/>
          </a:lvl3pPr>
          <a:lvl4pPr marL="171450" indent="-57150" algn="ctr">
            <a:defRPr sz="900"/>
          </a:lvl4pPr>
          <a:lvl5pPr marL="228600" indent="-57150" algn="ctr">
            <a:defRPr sz="900"/>
          </a:lvl5pPr>
          <a:lvl6pPr marL="285750" indent="-57150" algn="ctr">
            <a:defRPr sz="900"/>
          </a:lvl6pPr>
          <a:lvl7pPr marL="342900" indent="-57150" algn="ctr">
            <a:defRPr sz="900"/>
          </a:lvl7pPr>
          <a:lvl8pPr marL="400050" indent="-57150" algn="ctr">
            <a:defRPr sz="900"/>
          </a:lvl8pPr>
          <a:lvl9pPr marL="457200" indent="-57150" algn="ctr">
            <a:defRPr sz="900"/>
          </a:lvl9pPr>
        </a:lstStyle>
        <a:p>
          <a:pPr lvl="0">
            <a:lnSpc>
              <a:spcPct val="100000"/>
            </a:lnSpc>
            <a:spcBef>
              <a:spcPct val="0"/>
            </a:spcBef>
            <a:spcAft>
              <a:spcPct val="35000"/>
            </a:spcAft>
          </a:pPr>
          <a:r>
            <a:rPr lang="en-IN"/>
            <a:t>                                                         </a:t>
          </a:r>
          <a:endParaRPr lang="en-IN"/>
        </a:p>
        <a:p>
          <a:pPr lvl="0">
            <a:lnSpc>
              <a:spcPct val="100000"/>
            </a:lnSpc>
            <a:spcBef>
              <a:spcPct val="0"/>
            </a:spcBef>
            <a:spcAft>
              <a:spcPct val="35000"/>
            </a:spcAft>
          </a:pPr>
          <a:endParaRPr lang="en-IN"/>
        </a:p>
        <a:p>
          <a:pPr lvl="0">
            <a:lnSpc>
              <a:spcPct val="100000"/>
            </a:lnSpc>
            <a:spcBef>
              <a:spcPct val="0"/>
            </a:spcBef>
            <a:spcAft>
              <a:spcPct val="35000"/>
            </a:spcAft>
          </a:pPr>
          <a:endParaRPr lang="en-IN"/>
        </a:p>
      </dsp:txBody>
      <dsp:txXfrm>
        <a:off x="4555643" y="2246775"/>
        <a:ext cx="1380443" cy="8282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6149340" cy="1333500"/>
        <a:chOff x="0" y="0"/>
        <a:chExt cx="6149340" cy="1333500"/>
      </a:xfrm>
    </dsp:grpSpPr>
    <dsp:sp modelId="{69F04A66-F532-45CF-B45E-6F4B436B7AB5}">
      <dsp:nvSpPr>
        <dsp:cNvPr id="3" name="Rectangle 2"/>
        <dsp:cNvSpPr/>
      </dsp:nvSpPr>
      <dsp:spPr bwMode="white">
        <a:xfrm>
          <a:off x="3096" y="55020"/>
          <a:ext cx="1427411" cy="1223460"/>
        </a:xfrm>
        <a:prstGeom prst="rect">
          <a:avLst/>
        </a:prstGeom>
        <a:blipFill>
          <a:blip r:embed="rId1"/>
          <a:srcRect/>
          <a:stretch>
            <a:fillRect t="-6000" b="-6000"/>
          </a:stretch>
        </a:blipFill>
      </dsp:spPr>
      <dsp:style>
        <a:lnRef idx="0">
          <a:schemeClr val="accent1"/>
        </a:lnRef>
        <a:fillRef idx="1">
          <a:schemeClr val="accent1">
            <a:tint val="40000"/>
          </a:schemeClr>
        </a:fillRef>
        <a:effectRef idx="0">
          <a:scrgbClr r="0" g="0" b="0"/>
        </a:effectRef>
        <a:fontRef idx="minor"/>
      </dsp:style>
      <dsp:txXfrm>
        <a:off x="3096" y="55020"/>
        <a:ext cx="1427411" cy="1223460"/>
      </dsp:txXfrm>
    </dsp:sp>
    <dsp:sp modelId="{C24BB251-0170-440A-AB6F-4759A36C1B40}">
      <dsp:nvSpPr>
        <dsp:cNvPr id="4" name="Rectangle 3"/>
        <dsp:cNvSpPr/>
      </dsp:nvSpPr>
      <dsp:spPr bwMode="white">
        <a:xfrm>
          <a:off x="3096" y="911442"/>
          <a:ext cx="1427411" cy="29363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5560" tIns="35560" rIns="35560" bIns="35560" anchor="ctr"/>
        <a:lstStyle>
          <a:lvl1pPr algn="ctr">
            <a:defRPr sz="14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IN">
              <a:solidFill>
                <a:schemeClr val="lt1"/>
              </a:solidFill>
            </a:rPr>
            <a:t> Roorkee</a:t>
          </a:r>
          <a:endParaRPr>
            <a:solidFill>
              <a:schemeClr val="lt1"/>
            </a:solidFill>
          </a:endParaRPr>
        </a:p>
      </dsp:txBody>
      <dsp:txXfrm>
        <a:off x="3096" y="911442"/>
        <a:ext cx="1427411" cy="293630"/>
      </dsp:txXfrm>
    </dsp:sp>
    <dsp:sp modelId="{BA7D8788-0788-40F7-B46D-DDCC4214CE77}">
      <dsp:nvSpPr>
        <dsp:cNvPr id="5" name="Rectangle 4"/>
        <dsp:cNvSpPr/>
      </dsp:nvSpPr>
      <dsp:spPr bwMode="white">
        <a:xfrm>
          <a:off x="1576099" y="55020"/>
          <a:ext cx="1427411" cy="1223460"/>
        </a:xfrm>
        <a:prstGeom prst="rect">
          <a:avLst/>
        </a:prstGeom>
        <a:blipFill>
          <a:blip r:embed="rId2"/>
          <a:srcRect/>
          <a:stretch>
            <a:fillRect l="-40000" r="-40000"/>
          </a:stretch>
        </a:blipFill>
      </dsp:spPr>
      <dsp:style>
        <a:lnRef idx="0">
          <a:schemeClr val="accent1"/>
        </a:lnRef>
        <a:fillRef idx="1">
          <a:schemeClr val="accent1">
            <a:tint val="40000"/>
          </a:schemeClr>
        </a:fillRef>
        <a:effectRef idx="0">
          <a:scrgbClr r="0" g="0" b="0"/>
        </a:effectRef>
        <a:fontRef idx="minor"/>
      </dsp:style>
      <dsp:txXfrm>
        <a:off x="1576099" y="55020"/>
        <a:ext cx="1427411" cy="1223460"/>
      </dsp:txXfrm>
    </dsp:sp>
    <dsp:sp modelId="{216AC690-6BC4-4CFE-865E-320CE221E5E8}">
      <dsp:nvSpPr>
        <dsp:cNvPr id="6" name="Rectangle 5"/>
        <dsp:cNvSpPr/>
      </dsp:nvSpPr>
      <dsp:spPr bwMode="white">
        <a:xfrm>
          <a:off x="1576099" y="911442"/>
          <a:ext cx="1427411" cy="29363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5560" tIns="35560" rIns="35560" bIns="35560" anchor="ctr"/>
        <a:lstStyle>
          <a:lvl1pPr algn="ctr">
            <a:defRPr sz="14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IN">
              <a:solidFill>
                <a:schemeClr val="lt1"/>
              </a:solidFill>
            </a:rPr>
            <a:t> Roorkee</a:t>
          </a:r>
          <a:endParaRPr>
            <a:solidFill>
              <a:schemeClr val="lt1"/>
            </a:solidFill>
          </a:endParaRPr>
        </a:p>
      </dsp:txBody>
      <dsp:txXfrm>
        <a:off x="1576099" y="911442"/>
        <a:ext cx="1427411" cy="293630"/>
      </dsp:txXfrm>
    </dsp:sp>
    <dsp:sp modelId="{3025A22E-4667-4769-91CB-CD019C060C7F}">
      <dsp:nvSpPr>
        <dsp:cNvPr id="7" name="Rectangle 6"/>
        <dsp:cNvSpPr/>
      </dsp:nvSpPr>
      <dsp:spPr bwMode="white">
        <a:xfrm>
          <a:off x="3149101" y="55020"/>
          <a:ext cx="1427411" cy="1223460"/>
        </a:xfrm>
        <a:prstGeom prst="rect">
          <a:avLst/>
        </a:prstGeom>
        <a:blipFill rotWithShape="1">
          <a:blip r:embed="rId3"/>
          <a:srcRect/>
          <a:stretch>
            <a:fillRect l="-1000" r="-1000"/>
          </a:stretch>
        </a:blipFill>
      </dsp:spPr>
      <dsp:style>
        <a:lnRef idx="0">
          <a:schemeClr val="accent1"/>
        </a:lnRef>
        <a:fillRef idx="1">
          <a:schemeClr val="accent1">
            <a:tint val="40000"/>
          </a:schemeClr>
        </a:fillRef>
        <a:effectRef idx="0">
          <a:scrgbClr r="0" g="0" b="0"/>
        </a:effectRef>
        <a:fontRef idx="minor"/>
      </dsp:style>
      <dsp:txXfrm>
        <a:off x="3149101" y="55020"/>
        <a:ext cx="1427411" cy="1223460"/>
      </dsp:txXfrm>
    </dsp:sp>
    <dsp:sp modelId="{2F7368D7-2784-4A3B-A2FC-89B71190B036}">
      <dsp:nvSpPr>
        <dsp:cNvPr id="8" name="Rectangle 7"/>
        <dsp:cNvSpPr/>
      </dsp:nvSpPr>
      <dsp:spPr bwMode="white">
        <a:xfrm>
          <a:off x="3149101" y="911442"/>
          <a:ext cx="1427411" cy="29363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5560" tIns="35560" rIns="35560" bIns="35560" anchor="ctr"/>
        <a:lstStyle>
          <a:lvl1pPr algn="ctr">
            <a:defRPr sz="14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IN">
              <a:solidFill>
                <a:schemeClr val="lt1"/>
              </a:solidFill>
            </a:rPr>
            <a:t> Saharanpur</a:t>
          </a:r>
          <a:endParaRPr>
            <a:solidFill>
              <a:schemeClr val="lt1"/>
            </a:solidFill>
          </a:endParaRPr>
        </a:p>
      </dsp:txBody>
      <dsp:txXfrm>
        <a:off x="3149101" y="911442"/>
        <a:ext cx="1427411" cy="293630"/>
      </dsp:txXfrm>
    </dsp:sp>
    <dsp:sp modelId="{A408A9FE-998C-4D14-A022-CB45CE8B2CBF}">
      <dsp:nvSpPr>
        <dsp:cNvPr id="9" name="Rectangle 8"/>
        <dsp:cNvSpPr/>
      </dsp:nvSpPr>
      <dsp:spPr bwMode="white">
        <a:xfrm>
          <a:off x="4722104" y="55020"/>
          <a:ext cx="1427411" cy="1223460"/>
        </a:xfrm>
        <a:prstGeom prst="rect">
          <a:avLst/>
        </a:prstGeom>
        <a:blipFill>
          <a:blip r:embed="rId4"/>
          <a:srcRect/>
          <a:stretch>
            <a:fillRect l="-41000" r="-41000"/>
          </a:stretch>
        </a:blipFill>
      </dsp:spPr>
      <dsp:style>
        <a:lnRef idx="0">
          <a:schemeClr val="accent1"/>
        </a:lnRef>
        <a:fillRef idx="1">
          <a:schemeClr val="accent1">
            <a:tint val="40000"/>
          </a:schemeClr>
        </a:fillRef>
        <a:effectRef idx="0">
          <a:scrgbClr r="0" g="0" b="0"/>
        </a:effectRef>
        <a:fontRef idx="minor"/>
      </dsp:style>
      <dsp:txXfrm>
        <a:off x="4722104" y="55020"/>
        <a:ext cx="1427411" cy="1223460"/>
      </dsp:txXfrm>
    </dsp:sp>
    <dsp:sp modelId="{BD3FACEE-233F-48E0-A83F-2D70580BDF8B}">
      <dsp:nvSpPr>
        <dsp:cNvPr id="10" name="Rectangle 9"/>
        <dsp:cNvSpPr/>
      </dsp:nvSpPr>
      <dsp:spPr bwMode="white">
        <a:xfrm>
          <a:off x="4722104" y="911442"/>
          <a:ext cx="1427411" cy="293630"/>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5560" tIns="35560" rIns="35560" bIns="35560" anchor="ctr"/>
        <a:lstStyle>
          <a:lvl1pPr algn="ctr">
            <a:defRPr sz="1400"/>
          </a:lvl1pPr>
          <a:lvl2pPr marL="57150" indent="-57150" algn="ctr">
            <a:defRPr sz="1000"/>
          </a:lvl2pPr>
          <a:lvl3pPr marL="114300" indent="-57150" algn="ctr">
            <a:defRPr sz="1000"/>
          </a:lvl3pPr>
          <a:lvl4pPr marL="171450" indent="-57150" algn="ctr">
            <a:defRPr sz="1000"/>
          </a:lvl4pPr>
          <a:lvl5pPr marL="228600" indent="-57150" algn="ctr">
            <a:defRPr sz="1000"/>
          </a:lvl5pPr>
          <a:lvl6pPr marL="285750" indent="-57150" algn="ctr">
            <a:defRPr sz="1000"/>
          </a:lvl6pPr>
          <a:lvl7pPr marL="342900" indent="-57150" algn="ctr">
            <a:defRPr sz="1000"/>
          </a:lvl7pPr>
          <a:lvl8pPr marL="400050" indent="-57150" algn="ctr">
            <a:defRPr sz="1000"/>
          </a:lvl8pPr>
          <a:lvl9pPr marL="457200" indent="-57150" algn="ctr">
            <a:defRPr sz="1000"/>
          </a:lvl9pPr>
        </a:lstStyle>
        <a:p>
          <a:pPr lvl="0">
            <a:lnSpc>
              <a:spcPct val="100000"/>
            </a:lnSpc>
            <a:spcBef>
              <a:spcPct val="0"/>
            </a:spcBef>
            <a:spcAft>
              <a:spcPct val="35000"/>
            </a:spcAft>
          </a:pPr>
          <a:r>
            <a:rPr lang="en-IN">
              <a:solidFill>
                <a:schemeClr val="lt1"/>
              </a:solidFill>
            </a:rPr>
            <a:t>Saharanpur</a:t>
          </a:r>
          <a:endParaRPr>
            <a:solidFill>
              <a:schemeClr val="lt1"/>
            </a:solidFill>
          </a:endParaRPr>
        </a:p>
      </dsp:txBody>
      <dsp:txXfrm>
        <a:off x="4722104" y="911442"/>
        <a:ext cx="1427411" cy="293630"/>
      </dsp:txXfrm>
    </dsp:sp>
  </dsp:spTree>
</dsp:drawing>
</file>

<file path=word/diagrams/drawing6.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5654040" cy="2834640"/>
        <a:chOff x="0" y="0"/>
        <a:chExt cx="5654040" cy="2834640"/>
      </a:xfrm>
    </dsp:grpSpPr>
    <dsp:sp modelId="{69F04A66-F532-45CF-B45E-6F4B436B7AB5}">
      <dsp:nvSpPr>
        <dsp:cNvPr id="3" name="Rectangle 2"/>
        <dsp:cNvSpPr/>
      </dsp:nvSpPr>
      <dsp:spPr bwMode="white">
        <a:xfrm>
          <a:off x="328021" y="-51"/>
          <a:ext cx="1561542" cy="1338426"/>
        </a:xfrm>
        <a:prstGeom prst="rect">
          <a:avLst/>
        </a:prstGeom>
        <a:blipFill rotWithShape="1">
          <a:blip r:embed="rId1"/>
          <a:srcRect/>
          <a:stretch>
            <a:fillRect l="-10000" r="-10000"/>
          </a:stretch>
        </a:blipFill>
      </dsp:spPr>
      <dsp:style>
        <a:lnRef idx="0">
          <a:schemeClr val="accent1"/>
        </a:lnRef>
        <a:fillRef idx="1">
          <a:schemeClr val="accent1">
            <a:tint val="40000"/>
          </a:schemeClr>
        </a:fillRef>
        <a:effectRef idx="0">
          <a:scrgbClr r="0" g="0" b="0"/>
        </a:effectRef>
        <a:fontRef idx="minor"/>
      </dsp:style>
      <dsp:txXfrm>
        <a:off x="328021" y="-51"/>
        <a:ext cx="1561542" cy="1338426"/>
      </dsp:txXfrm>
    </dsp:sp>
    <dsp:sp modelId="{C24BB251-0170-440A-AB6F-4759A36C1B40}">
      <dsp:nvSpPr>
        <dsp:cNvPr id="4" name="Rectangle 3"/>
        <dsp:cNvSpPr/>
      </dsp:nvSpPr>
      <dsp:spPr bwMode="white">
        <a:xfrm>
          <a:off x="328021" y="936848"/>
          <a:ext cx="1561542" cy="321222"/>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8100" tIns="38100" rIns="38100" bIns="3810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pPr>
          <a:r>
            <a:rPr lang="en-IN">
              <a:solidFill>
                <a:schemeClr val="lt1"/>
              </a:solidFill>
            </a:rPr>
            <a:t> Roorkee</a:t>
          </a:r>
          <a:endParaRPr>
            <a:solidFill>
              <a:schemeClr val="lt1"/>
            </a:solidFill>
          </a:endParaRPr>
        </a:p>
      </dsp:txBody>
      <dsp:txXfrm>
        <a:off x="328021" y="936848"/>
        <a:ext cx="1561542" cy="321222"/>
      </dsp:txXfrm>
    </dsp:sp>
    <dsp:sp modelId="{BA7D8788-0788-40F7-B46D-DDCC4214CE77}">
      <dsp:nvSpPr>
        <dsp:cNvPr id="5" name="Rectangle 4"/>
        <dsp:cNvSpPr/>
      </dsp:nvSpPr>
      <dsp:spPr bwMode="white">
        <a:xfrm>
          <a:off x="2048836" y="-51"/>
          <a:ext cx="1561542" cy="1338426"/>
        </a:xfrm>
        <a:prstGeom prst="rect">
          <a:avLst/>
        </a:prstGeom>
        <a:blipFill rotWithShape="1">
          <a:blip r:embed="rId2"/>
          <a:srcRect/>
          <a:stretch>
            <a:fillRect l="-40000" r="-40000"/>
          </a:stretch>
        </a:blipFill>
      </dsp:spPr>
      <dsp:style>
        <a:lnRef idx="0">
          <a:schemeClr val="accent1"/>
        </a:lnRef>
        <a:fillRef idx="1">
          <a:schemeClr val="accent1">
            <a:tint val="40000"/>
          </a:schemeClr>
        </a:fillRef>
        <a:effectRef idx="0">
          <a:scrgbClr r="0" g="0" b="0"/>
        </a:effectRef>
        <a:fontRef idx="minor"/>
      </dsp:style>
      <dsp:txXfrm>
        <a:off x="2048836" y="-51"/>
        <a:ext cx="1561542" cy="1338426"/>
      </dsp:txXfrm>
    </dsp:sp>
    <dsp:sp modelId="{216AC690-6BC4-4CFE-865E-320CE221E5E8}">
      <dsp:nvSpPr>
        <dsp:cNvPr id="6" name="Rectangle 5"/>
        <dsp:cNvSpPr/>
      </dsp:nvSpPr>
      <dsp:spPr bwMode="white">
        <a:xfrm>
          <a:off x="2048836" y="936848"/>
          <a:ext cx="1561542" cy="321222"/>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8100" tIns="38100" rIns="38100" bIns="3810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pPr>
          <a:r>
            <a:rPr lang="en-IN">
              <a:solidFill>
                <a:schemeClr val="lt1"/>
              </a:solidFill>
            </a:rPr>
            <a:t> Roorkee</a:t>
          </a:r>
          <a:endParaRPr>
            <a:solidFill>
              <a:schemeClr val="lt1"/>
            </a:solidFill>
          </a:endParaRPr>
        </a:p>
      </dsp:txBody>
      <dsp:txXfrm>
        <a:off x="2048836" y="936848"/>
        <a:ext cx="1561542" cy="321222"/>
      </dsp:txXfrm>
    </dsp:sp>
    <dsp:sp modelId="{7CE10534-1862-4072-AC6D-828903503128}">
      <dsp:nvSpPr>
        <dsp:cNvPr id="7" name="Rectangle 6"/>
        <dsp:cNvSpPr/>
      </dsp:nvSpPr>
      <dsp:spPr bwMode="white">
        <a:xfrm>
          <a:off x="3787233" y="38563"/>
          <a:ext cx="1561542" cy="1338426"/>
        </a:xfrm>
        <a:prstGeom prst="rect">
          <a:avLst/>
        </a:prstGeom>
        <a:blipFill>
          <a:blip r:embed="rId3"/>
          <a:srcRect/>
          <a:stretch>
            <a:fillRect l="-10000" r="-10000"/>
          </a:stretch>
        </a:blipFill>
      </dsp:spPr>
      <dsp:style>
        <a:lnRef idx="0">
          <a:schemeClr val="accent1"/>
        </a:lnRef>
        <a:fillRef idx="1">
          <a:schemeClr val="accent1">
            <a:tint val="40000"/>
          </a:schemeClr>
        </a:fillRef>
        <a:effectRef idx="0">
          <a:scrgbClr r="0" g="0" b="0"/>
        </a:effectRef>
        <a:fontRef idx="minor"/>
      </dsp:style>
      <dsp:txXfrm>
        <a:off x="3787233" y="38563"/>
        <a:ext cx="1561542" cy="1338426"/>
      </dsp:txXfrm>
    </dsp:sp>
    <dsp:sp modelId="{94D9B899-A240-4BCC-87A6-474489A3EDA4}">
      <dsp:nvSpPr>
        <dsp:cNvPr id="8" name="Rectangle 7"/>
        <dsp:cNvSpPr/>
      </dsp:nvSpPr>
      <dsp:spPr bwMode="white">
        <a:xfrm>
          <a:off x="3769651" y="936848"/>
          <a:ext cx="1561542" cy="321222"/>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8100" tIns="38100" rIns="38100" bIns="3810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pPr>
          <a:r>
            <a:rPr lang="en-IN">
              <a:solidFill>
                <a:schemeClr val="lt1"/>
              </a:solidFill>
            </a:rPr>
            <a:t>Roorkee</a:t>
          </a:r>
          <a:endParaRPr>
            <a:solidFill>
              <a:schemeClr val="lt1"/>
            </a:solidFill>
          </a:endParaRPr>
        </a:p>
      </dsp:txBody>
      <dsp:txXfrm>
        <a:off x="3769651" y="936848"/>
        <a:ext cx="1561542" cy="321222"/>
      </dsp:txXfrm>
    </dsp:sp>
    <dsp:sp modelId="{3025A22E-4667-4769-91CB-CD019C060C7F}">
      <dsp:nvSpPr>
        <dsp:cNvPr id="9" name="Rectangle 8"/>
        <dsp:cNvSpPr/>
      </dsp:nvSpPr>
      <dsp:spPr bwMode="white">
        <a:xfrm>
          <a:off x="328021" y="1496264"/>
          <a:ext cx="1561542" cy="1338426"/>
        </a:xfrm>
        <a:prstGeom prst="rect">
          <a:avLst/>
        </a:prstGeom>
        <a:blipFill>
          <a:blip r:embed="rId4"/>
          <a:srcRect/>
          <a:stretch>
            <a:fillRect t="-24000" b="-24000"/>
          </a:stretch>
        </a:blipFill>
      </dsp:spPr>
      <dsp:style>
        <a:lnRef idx="0">
          <a:schemeClr val="accent1"/>
        </a:lnRef>
        <a:fillRef idx="1">
          <a:schemeClr val="accent1">
            <a:tint val="40000"/>
          </a:schemeClr>
        </a:fillRef>
        <a:effectRef idx="0">
          <a:scrgbClr r="0" g="0" b="0"/>
        </a:effectRef>
        <a:fontRef idx="minor"/>
      </dsp:style>
      <dsp:txXfrm>
        <a:off x="328021" y="1496264"/>
        <a:ext cx="1561542" cy="1338426"/>
      </dsp:txXfrm>
    </dsp:sp>
    <dsp:sp modelId="{2F7368D7-2784-4A3B-A2FC-89B71190B036}">
      <dsp:nvSpPr>
        <dsp:cNvPr id="10" name="Rectangle 9"/>
        <dsp:cNvSpPr/>
      </dsp:nvSpPr>
      <dsp:spPr bwMode="white">
        <a:xfrm>
          <a:off x="328021" y="2433163"/>
          <a:ext cx="1561542" cy="321222"/>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8100" tIns="38100" rIns="38100" bIns="3810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pPr>
          <a:r>
            <a:rPr lang="en-IN">
              <a:solidFill>
                <a:schemeClr val="lt1"/>
              </a:solidFill>
            </a:rPr>
            <a:t> Saharanpur</a:t>
          </a:r>
          <a:endParaRPr>
            <a:solidFill>
              <a:schemeClr val="lt1"/>
            </a:solidFill>
          </a:endParaRPr>
        </a:p>
      </dsp:txBody>
      <dsp:txXfrm>
        <a:off x="328021" y="2433163"/>
        <a:ext cx="1561542" cy="321222"/>
      </dsp:txXfrm>
    </dsp:sp>
    <dsp:sp modelId="{A408A9FE-998C-4D14-A022-CB45CE8B2CBF}">
      <dsp:nvSpPr>
        <dsp:cNvPr id="11" name="Rectangle 10"/>
        <dsp:cNvSpPr/>
      </dsp:nvSpPr>
      <dsp:spPr bwMode="white">
        <a:xfrm>
          <a:off x="2048836" y="1496264"/>
          <a:ext cx="1561542" cy="1338426"/>
        </a:xfrm>
        <a:prstGeom prst="rect">
          <a:avLst/>
        </a:prstGeom>
        <a:blipFill>
          <a:blip r:embed="rId5"/>
          <a:srcRect/>
          <a:stretch>
            <a:fillRect l="-4000" r="-4000"/>
          </a:stretch>
        </a:blipFill>
      </dsp:spPr>
      <dsp:style>
        <a:lnRef idx="0">
          <a:schemeClr val="accent1"/>
        </a:lnRef>
        <a:fillRef idx="1">
          <a:schemeClr val="accent1">
            <a:tint val="40000"/>
          </a:schemeClr>
        </a:fillRef>
        <a:effectRef idx="0">
          <a:scrgbClr r="0" g="0" b="0"/>
        </a:effectRef>
        <a:fontRef idx="minor"/>
      </dsp:style>
      <dsp:txXfrm>
        <a:off x="2048836" y="1496264"/>
        <a:ext cx="1561542" cy="1338426"/>
      </dsp:txXfrm>
    </dsp:sp>
    <dsp:sp modelId="{BD3FACEE-233F-48E0-A83F-2D70580BDF8B}">
      <dsp:nvSpPr>
        <dsp:cNvPr id="12" name="Rectangle 11"/>
        <dsp:cNvSpPr/>
      </dsp:nvSpPr>
      <dsp:spPr bwMode="white">
        <a:xfrm>
          <a:off x="2048836" y="2433163"/>
          <a:ext cx="1561542" cy="321222"/>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8100" tIns="38100" rIns="38100" bIns="38100" anchor="ctr"/>
        <a:lstStyle>
          <a:lvl1pPr algn="ctr">
            <a:defRPr sz="1500"/>
          </a:lvl1pPr>
          <a:lvl2pPr marL="57150" indent="-57150" algn="ctr">
            <a:defRPr sz="1100"/>
          </a:lvl2pPr>
          <a:lvl3pPr marL="114300" indent="-57150" algn="ctr">
            <a:defRPr sz="1100"/>
          </a:lvl3pPr>
          <a:lvl4pPr marL="171450" indent="-57150" algn="ctr">
            <a:defRPr sz="1100"/>
          </a:lvl4pPr>
          <a:lvl5pPr marL="228600" indent="-57150" algn="ctr">
            <a:defRPr sz="1100"/>
          </a:lvl5pPr>
          <a:lvl6pPr marL="285750" indent="-57150" algn="ctr">
            <a:defRPr sz="1100"/>
          </a:lvl6pPr>
          <a:lvl7pPr marL="342900" indent="-57150" algn="ctr">
            <a:defRPr sz="1100"/>
          </a:lvl7pPr>
          <a:lvl8pPr marL="400050" indent="-57150" algn="ctr">
            <a:defRPr sz="1100"/>
          </a:lvl8pPr>
          <a:lvl9pPr marL="457200" indent="-57150" algn="ctr">
            <a:defRPr sz="1100"/>
          </a:lvl9pPr>
        </a:lstStyle>
        <a:p>
          <a:pPr lvl="0">
            <a:lnSpc>
              <a:spcPct val="100000"/>
            </a:lnSpc>
            <a:spcBef>
              <a:spcPct val="0"/>
            </a:spcBef>
            <a:spcAft>
              <a:spcPct val="35000"/>
            </a:spcAft>
          </a:pPr>
          <a:r>
            <a:rPr lang="en-IN">
              <a:solidFill>
                <a:schemeClr val="lt1"/>
              </a:solidFill>
            </a:rPr>
            <a:t>Saharanpur</a:t>
          </a:r>
          <a:endParaRPr>
            <a:solidFill>
              <a:schemeClr val="lt1"/>
            </a:solidFill>
          </a:endParaRPr>
        </a:p>
      </dsp:txBody>
      <dsp:txXfrm>
        <a:off x="2048836" y="2433163"/>
        <a:ext cx="1561542" cy="321222"/>
      </dsp:txXfrm>
    </dsp:sp>
    <dsp:sp modelId="{8C39BC25-2C9F-41DF-A822-0927FDEBE08E}">
      <dsp:nvSpPr>
        <dsp:cNvPr id="13" name="Rectangle 12"/>
        <dsp:cNvSpPr/>
      </dsp:nvSpPr>
      <dsp:spPr bwMode="white">
        <a:xfrm>
          <a:off x="3769651" y="1496264"/>
          <a:ext cx="1561542" cy="1338426"/>
        </a:xfrm>
        <a:prstGeom prst="rect">
          <a:avLst/>
        </a:prstGeom>
        <a:blipFill>
          <a:blip r:embed="rId6"/>
          <a:srcRect/>
          <a:stretch>
            <a:fillRect l="-8000" r="-8000"/>
          </a:stretch>
        </a:blipFill>
      </dsp:spPr>
      <dsp:style>
        <a:lnRef idx="0">
          <a:schemeClr val="accent1"/>
        </a:lnRef>
        <a:fillRef idx="1">
          <a:schemeClr val="accent1">
            <a:tint val="40000"/>
          </a:schemeClr>
        </a:fillRef>
        <a:effectRef idx="0">
          <a:scrgbClr r="0" g="0" b="0"/>
        </a:effectRef>
        <a:fontRef idx="minor"/>
      </dsp:style>
      <dsp:txXfrm>
        <a:off x="3769651" y="1496264"/>
        <a:ext cx="1561542" cy="1338426"/>
      </dsp:txXfrm>
    </dsp:sp>
    <dsp:sp modelId="{A9D7F7AA-57BE-459C-88FA-766E0D6F57A9}">
      <dsp:nvSpPr>
        <dsp:cNvPr id="14" name="Rectangle 13"/>
        <dsp:cNvSpPr/>
      </dsp:nvSpPr>
      <dsp:spPr bwMode="white">
        <a:xfrm>
          <a:off x="3769651" y="2433163"/>
          <a:ext cx="1561542" cy="321222"/>
        </a:xfrm>
        <a:prstGeom prst="rect">
          <a:avLst/>
        </a:prstGeom>
      </dsp:spPr>
      <dsp:style>
        <a:lnRef idx="0">
          <a:schemeClr val="accent1"/>
        </a:lnRef>
        <a:fillRef idx="1">
          <a:schemeClr val="accent1">
            <a:tint val="50000"/>
            <a:alpha val="40000"/>
          </a:schemeClr>
        </a:fillRef>
        <a:effectRef idx="0">
          <a:scrgbClr r="0" g="0" b="0"/>
        </a:effectRef>
        <a:fontRef idx="minor"/>
      </dsp:style>
      <dsp:txBody>
        <a:bodyPr lIns="38100" tIns="38100" rIns="38100" bIns="38100" anchor="ctr"/>
        <a:lstStyle>
          <a:lvl1pPr algn="ctr">
            <a:defRPr sz="1500"/>
          </a:lvl1pPr>
          <a:lvl2pPr marL="114300" indent="-114300" algn="ctr">
            <a:defRPr sz="1200"/>
          </a:lvl2pPr>
          <a:lvl3pPr marL="228600" indent="-114300" algn="ctr">
            <a:defRPr sz="1200"/>
          </a:lvl3pPr>
          <a:lvl4pPr marL="342900" indent="-114300" algn="ctr">
            <a:defRPr sz="1200"/>
          </a:lvl4pPr>
          <a:lvl5pPr marL="457200" indent="-114300" algn="ctr">
            <a:defRPr sz="1200"/>
          </a:lvl5pPr>
          <a:lvl6pPr marL="571500" indent="-114300" algn="ctr">
            <a:defRPr sz="1200"/>
          </a:lvl6pPr>
          <a:lvl7pPr marL="685800" indent="-114300" algn="ctr">
            <a:defRPr sz="1200"/>
          </a:lvl7pPr>
          <a:lvl8pPr marL="800100" indent="-114300" algn="ctr">
            <a:defRPr sz="1200"/>
          </a:lvl8pPr>
          <a:lvl9pPr marL="914400" indent="-114300" algn="ctr">
            <a:defRPr sz="1200"/>
          </a:lvl9pPr>
        </a:lstStyle>
        <a:p>
          <a:pPr lvl="0">
            <a:lnSpc>
              <a:spcPct val="100000"/>
            </a:lnSpc>
            <a:spcBef>
              <a:spcPct val="0"/>
            </a:spcBef>
            <a:spcAft>
              <a:spcPct val="35000"/>
            </a:spcAft>
          </a:pPr>
          <a:endParaRPr lang="en-IN">
            <a:solidFill>
              <a:schemeClr val="lt1"/>
            </a:solidFill>
          </a:endParaRPr>
        </a:p>
      </dsp:txBody>
      <dsp:txXfrm>
        <a:off x="3769651" y="2433163"/>
        <a:ext cx="1561542" cy="321222"/>
      </dsp:txXfrm>
    </dsp:sp>
  </dsp:spTree>
</dsp:drawing>
</file>

<file path=word/diagrams/drawing7.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4321810" cy="2889250"/>
        <a:chOff x="0" y="0"/>
        <a:chExt cx="4321810" cy="2889250"/>
      </a:xfrm>
    </dsp:grpSpPr>
    <dsp:sp modelId="{69F04A66-F532-45CF-B45E-6F4B436B7AB5}">
      <dsp:nvSpPr>
        <dsp:cNvPr id="3" name="Rectangle 2"/>
        <dsp:cNvSpPr/>
      </dsp:nvSpPr>
      <dsp:spPr bwMode="white">
        <a:xfrm>
          <a:off x="489839" y="-51"/>
          <a:ext cx="1591625" cy="1364211"/>
        </a:xfrm>
        <a:prstGeom prst="rect">
          <a:avLst/>
        </a:prstGeom>
        <a:blipFill>
          <a:blip r:embed="rId1"/>
          <a:srcRect/>
          <a:stretch>
            <a:fillRect l="-27000" r="-27000"/>
          </a:stretch>
        </a:blipFill>
      </dsp:spPr>
      <dsp:style>
        <a:lnRef idx="0">
          <a:schemeClr val="accent4"/>
        </a:lnRef>
        <a:fillRef idx="1">
          <a:schemeClr val="accent4">
            <a:tint val="40000"/>
          </a:schemeClr>
        </a:fillRef>
        <a:effectRef idx="0">
          <a:scrgbClr r="0" g="0" b="0"/>
        </a:effectRef>
        <a:fontRef idx="minor"/>
      </dsp:style>
      <dsp:txXfrm>
        <a:off x="489839" y="-51"/>
        <a:ext cx="1591625" cy="1364211"/>
      </dsp:txXfrm>
    </dsp:sp>
    <dsp:sp modelId="{C24BB251-0170-440A-AB6F-4759A36C1B40}">
      <dsp:nvSpPr>
        <dsp:cNvPr id="4" name="Rectangle 3"/>
        <dsp:cNvSpPr/>
      </dsp:nvSpPr>
      <dsp:spPr bwMode="white">
        <a:xfrm>
          <a:off x="489839" y="954896"/>
          <a:ext cx="1591625" cy="327411"/>
        </a:xfrm>
        <a:prstGeom prst="rect">
          <a:avLst/>
        </a:prstGeom>
      </dsp:spPr>
      <dsp:style>
        <a:lnRef idx="0">
          <a:schemeClr val="accent4"/>
        </a:lnRef>
        <a:fillRef idx="1">
          <a:schemeClr val="accent4">
            <a:tint val="50000"/>
            <a:alpha val="40000"/>
          </a:schemeClr>
        </a:fillRef>
        <a:effectRef idx="0">
          <a:scrgbClr r="0" g="0" b="0"/>
        </a:effectRef>
        <a:fontRef idx="minor"/>
      </dsp:style>
      <dsp:txBody>
        <a:bodyPr lIns="22860" tIns="22860" rIns="22860" bIns="22860" anchor="ctr"/>
        <a:lstStyle>
          <a:lvl1pPr algn="ctr">
            <a:defRPr sz="9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en-IN">
              <a:solidFill>
                <a:srgbClr val="FFFF00"/>
              </a:solidFill>
            </a:rPr>
            <a:t>Adeeba, 26th  May,</a:t>
          </a:r>
          <a:br>
            <a:rPr lang="en-IN">
              <a:solidFill>
                <a:srgbClr val="FFFF00"/>
              </a:solidFill>
            </a:rPr>
          </a:br>
          <a:r>
            <a:rPr lang="en-IN">
              <a:solidFill>
                <a:srgbClr val="FFFF00"/>
              </a:solidFill>
            </a:rPr>
            <a:t>-Roorkee</a:t>
          </a:r>
          <a:endParaRPr>
            <a:solidFill>
              <a:schemeClr val="lt1"/>
            </a:solidFill>
          </a:endParaRPr>
        </a:p>
      </dsp:txBody>
      <dsp:txXfrm>
        <a:off x="489839" y="954896"/>
        <a:ext cx="1591625" cy="327411"/>
      </dsp:txXfrm>
    </dsp:sp>
    <dsp:sp modelId="{BA7D8788-0788-40F7-B46D-DDCC4214CE77}">
      <dsp:nvSpPr>
        <dsp:cNvPr id="5" name="Rectangle 4"/>
        <dsp:cNvSpPr/>
      </dsp:nvSpPr>
      <dsp:spPr bwMode="white">
        <a:xfrm>
          <a:off x="2243805" y="-51"/>
          <a:ext cx="1591625" cy="1364211"/>
        </a:xfrm>
        <a:prstGeom prst="rect">
          <a:avLst/>
        </a:prstGeom>
        <a:blipFill>
          <a:blip r:embed="rId2"/>
          <a:srcRect/>
          <a:stretch>
            <a:fillRect l="-19000" r="-19000"/>
          </a:stretch>
        </a:blipFill>
      </dsp:spPr>
      <dsp:style>
        <a:lnRef idx="0">
          <a:schemeClr val="accent4"/>
        </a:lnRef>
        <a:fillRef idx="1">
          <a:schemeClr val="accent4">
            <a:tint val="40000"/>
          </a:schemeClr>
        </a:fillRef>
        <a:effectRef idx="0">
          <a:scrgbClr r="0" g="0" b="0"/>
        </a:effectRef>
        <a:fontRef idx="minor"/>
      </dsp:style>
      <dsp:txXfrm>
        <a:off x="2243805" y="-51"/>
        <a:ext cx="1591625" cy="1364211"/>
      </dsp:txXfrm>
    </dsp:sp>
    <dsp:sp modelId="{216AC690-6BC4-4CFE-865E-320CE221E5E8}">
      <dsp:nvSpPr>
        <dsp:cNvPr id="6" name="Rectangle 5"/>
        <dsp:cNvSpPr/>
      </dsp:nvSpPr>
      <dsp:spPr bwMode="white">
        <a:xfrm>
          <a:off x="2243805" y="954896"/>
          <a:ext cx="1591625" cy="327411"/>
        </a:xfrm>
        <a:prstGeom prst="rect">
          <a:avLst/>
        </a:prstGeom>
      </dsp:spPr>
      <dsp:style>
        <a:lnRef idx="0">
          <a:schemeClr val="accent4"/>
        </a:lnRef>
        <a:fillRef idx="1">
          <a:schemeClr val="accent4">
            <a:tint val="50000"/>
            <a:alpha val="40000"/>
          </a:schemeClr>
        </a:fillRef>
        <a:effectRef idx="0">
          <a:scrgbClr r="0" g="0" b="0"/>
        </a:effectRef>
        <a:fontRef idx="minor"/>
      </dsp:style>
      <dsp:txBody>
        <a:bodyPr lIns="22860" tIns="22860" rIns="22860" bIns="22860" anchor="ctr"/>
        <a:lstStyle>
          <a:lvl1pPr algn="ctr">
            <a:defRPr sz="9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en-IN">
              <a:solidFill>
                <a:srgbClr val="FFFF00"/>
              </a:solidFill>
            </a:rPr>
            <a:t>Vihan, 26th  May,</a:t>
          </a:r>
          <a:br>
            <a:rPr lang="en-IN">
              <a:solidFill>
                <a:srgbClr val="FFFF00"/>
              </a:solidFill>
            </a:rPr>
          </a:br>
          <a:r>
            <a:rPr lang="en-IN">
              <a:solidFill>
                <a:srgbClr val="FFFF00"/>
              </a:solidFill>
            </a:rPr>
            <a:t>-Roorkee</a:t>
          </a:r>
          <a:endParaRPr>
            <a:solidFill>
              <a:schemeClr val="lt1"/>
            </a:solidFill>
          </a:endParaRPr>
        </a:p>
      </dsp:txBody>
      <dsp:txXfrm>
        <a:off x="2243805" y="954896"/>
        <a:ext cx="1591625" cy="327411"/>
      </dsp:txXfrm>
    </dsp:sp>
    <dsp:sp modelId="{3025A22E-4667-4769-91CB-CD019C060C7F}">
      <dsp:nvSpPr>
        <dsp:cNvPr id="7" name="Rectangle 6"/>
        <dsp:cNvSpPr/>
      </dsp:nvSpPr>
      <dsp:spPr bwMode="white">
        <a:xfrm>
          <a:off x="489839" y="1525090"/>
          <a:ext cx="1591625" cy="1364211"/>
        </a:xfrm>
        <a:prstGeom prst="rect">
          <a:avLst/>
        </a:prstGeom>
        <a:blipFill>
          <a:blip r:embed="rId3"/>
          <a:srcRect/>
          <a:stretch>
            <a:fillRect l="-34000" r="-34000"/>
          </a:stretch>
        </a:blipFill>
      </dsp:spPr>
      <dsp:style>
        <a:lnRef idx="0">
          <a:schemeClr val="accent4"/>
        </a:lnRef>
        <a:fillRef idx="1">
          <a:schemeClr val="accent4">
            <a:tint val="40000"/>
          </a:schemeClr>
        </a:fillRef>
        <a:effectRef idx="0">
          <a:scrgbClr r="0" g="0" b="0"/>
        </a:effectRef>
        <a:fontRef idx="minor"/>
      </dsp:style>
      <dsp:txXfrm>
        <a:off x="489839" y="1525090"/>
        <a:ext cx="1591625" cy="1364211"/>
      </dsp:txXfrm>
    </dsp:sp>
    <dsp:sp modelId="{2F7368D7-2784-4A3B-A2FC-89B71190B036}">
      <dsp:nvSpPr>
        <dsp:cNvPr id="8" name="Rectangle 7"/>
        <dsp:cNvSpPr/>
      </dsp:nvSpPr>
      <dsp:spPr bwMode="white">
        <a:xfrm>
          <a:off x="489839" y="2480038"/>
          <a:ext cx="1591625" cy="327411"/>
        </a:xfrm>
        <a:prstGeom prst="rect">
          <a:avLst/>
        </a:prstGeom>
      </dsp:spPr>
      <dsp:style>
        <a:lnRef idx="0">
          <a:schemeClr val="accent4"/>
        </a:lnRef>
        <a:fillRef idx="1">
          <a:schemeClr val="accent4">
            <a:tint val="50000"/>
            <a:alpha val="40000"/>
          </a:schemeClr>
        </a:fillRef>
        <a:effectRef idx="0">
          <a:scrgbClr r="0" g="0" b="0"/>
        </a:effectRef>
        <a:fontRef idx="minor"/>
      </dsp:style>
      <dsp:txBody>
        <a:bodyPr lIns="22860" tIns="22860" rIns="22860" bIns="22860" anchor="ctr"/>
        <a:lstStyle>
          <a:lvl1pPr algn="ctr">
            <a:defRPr sz="9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en-IN">
              <a:solidFill>
                <a:srgbClr val="FFFF00"/>
              </a:solidFill>
            </a:rPr>
            <a:t>  Nihal &amp; Kartik , 29th  May - Roorkee</a:t>
          </a:r>
          <a:endParaRPr>
            <a:solidFill>
              <a:schemeClr val="lt1"/>
            </a:solidFill>
          </a:endParaRPr>
        </a:p>
      </dsp:txBody>
      <dsp:txXfrm>
        <a:off x="489839" y="2480038"/>
        <a:ext cx="1591625" cy="327411"/>
      </dsp:txXfrm>
    </dsp:sp>
    <dsp:sp modelId="{84181AA9-13E2-4CA4-9C5C-D8F7AFC44F97}">
      <dsp:nvSpPr>
        <dsp:cNvPr id="9" name="Rectangle 8"/>
        <dsp:cNvSpPr/>
      </dsp:nvSpPr>
      <dsp:spPr bwMode="white">
        <a:xfrm>
          <a:off x="2243805" y="1525090"/>
          <a:ext cx="1591625" cy="1364211"/>
        </a:xfrm>
        <a:prstGeom prst="rect">
          <a:avLst/>
        </a:prstGeom>
        <a:blipFill rotWithShape="1">
          <a:blip r:embed="rId4"/>
          <a:srcRect/>
          <a:stretch>
            <a:fillRect t="-27000" b="-27000"/>
          </a:stretch>
        </a:blipFill>
      </dsp:spPr>
      <dsp:style>
        <a:lnRef idx="0">
          <a:schemeClr val="accent4"/>
        </a:lnRef>
        <a:fillRef idx="1">
          <a:schemeClr val="accent4">
            <a:tint val="40000"/>
          </a:schemeClr>
        </a:fillRef>
        <a:effectRef idx="0">
          <a:scrgbClr r="0" g="0" b="0"/>
        </a:effectRef>
        <a:fontRef idx="minor"/>
      </dsp:style>
      <dsp:txXfrm>
        <a:off x="2243805" y="1525090"/>
        <a:ext cx="1591625" cy="1364211"/>
      </dsp:txXfrm>
    </dsp:sp>
    <dsp:sp modelId="{934A0A6D-D09A-46BF-B34A-A3BFF4BF0CAA}">
      <dsp:nvSpPr>
        <dsp:cNvPr id="10" name="Rectangle 9"/>
        <dsp:cNvSpPr/>
      </dsp:nvSpPr>
      <dsp:spPr bwMode="white">
        <a:xfrm>
          <a:off x="2243805" y="2480038"/>
          <a:ext cx="1591625" cy="327411"/>
        </a:xfrm>
        <a:prstGeom prst="rect">
          <a:avLst/>
        </a:prstGeom>
      </dsp:spPr>
      <dsp:style>
        <a:lnRef idx="0">
          <a:schemeClr val="accent4"/>
        </a:lnRef>
        <a:fillRef idx="1">
          <a:schemeClr val="accent4">
            <a:tint val="50000"/>
            <a:alpha val="40000"/>
          </a:schemeClr>
        </a:fillRef>
        <a:effectRef idx="0">
          <a:scrgbClr r="0" g="0" b="0"/>
        </a:effectRef>
        <a:fontRef idx="minor"/>
      </dsp:style>
      <dsp:txBody>
        <a:bodyPr lIns="22860" tIns="22860" rIns="22860" bIns="22860" anchor="ctr"/>
        <a:lstStyle>
          <a:lvl1pPr algn="ctr">
            <a:defRPr sz="900"/>
          </a:lvl1pPr>
          <a:lvl2pPr marL="57150" indent="-57150" algn="ctr">
            <a:defRPr sz="700"/>
          </a:lvl2pPr>
          <a:lvl3pPr marL="114300" indent="-57150" algn="ctr">
            <a:defRPr sz="700"/>
          </a:lvl3pPr>
          <a:lvl4pPr marL="171450" indent="-57150" algn="ctr">
            <a:defRPr sz="700"/>
          </a:lvl4pPr>
          <a:lvl5pPr marL="228600" indent="-57150" algn="ctr">
            <a:defRPr sz="700"/>
          </a:lvl5pPr>
          <a:lvl6pPr marL="285750" indent="-57150" algn="ctr">
            <a:defRPr sz="700"/>
          </a:lvl6pPr>
          <a:lvl7pPr marL="342900" indent="-57150" algn="ctr">
            <a:defRPr sz="700"/>
          </a:lvl7pPr>
          <a:lvl8pPr marL="400050" indent="-57150" algn="ctr">
            <a:defRPr sz="700"/>
          </a:lvl8pPr>
          <a:lvl9pPr marL="457200" indent="-57150" algn="ctr">
            <a:defRPr sz="700"/>
          </a:lvl9pPr>
        </a:lstStyle>
        <a:p>
          <a:pPr lvl="0">
            <a:lnSpc>
              <a:spcPct val="100000"/>
            </a:lnSpc>
            <a:spcBef>
              <a:spcPct val="0"/>
            </a:spcBef>
            <a:spcAft>
              <a:spcPct val="35000"/>
            </a:spcAft>
          </a:pPr>
          <a:r>
            <a:rPr lang="en-IN">
              <a:solidFill>
                <a:srgbClr val="FFFF00"/>
              </a:solidFill>
            </a:rPr>
            <a:t>Divya, 25th May - Saharanpur</a:t>
          </a:r>
          <a:endParaRPr>
            <a:solidFill>
              <a:schemeClr val="lt1"/>
            </a:solidFill>
          </a:endParaRPr>
        </a:p>
      </dsp:txBody>
      <dsp:txXfrm>
        <a:off x="2243805" y="2480038"/>
        <a:ext cx="1591625" cy="327411"/>
      </dsp:txXfrm>
    </dsp:sp>
  </dsp:spTree>
</dsp:drawing>
</file>

<file path=word/diagrams/drawing8.xml><?xml version="1.0" encoding="utf-8"?>
<dsp:drawing xmlns:dgm="http://schemas.openxmlformats.org/drawingml/2006/diagram" xmlns:dsp="http://schemas.microsoft.com/office/drawing/2008/diagram" xmlns:a="http://schemas.openxmlformats.org/drawingml/2006/main" xmlns:r="http://schemas.openxmlformats.org/officeDocument/2006/relationships">
  <dsp:spTree>
    <dsp:nvGrpSpPr>
      <dsp:cNvPr id="2" name="Group 1"/>
      <dsp:cNvGrpSpPr/>
    </dsp:nvGrpSpPr>
    <dsp:grpSpPr>
      <a:xfrm>
        <a:off x="0" y="0"/>
        <a:ext cx="6946265" cy="4417695"/>
        <a:chOff x="0" y="0"/>
        <a:chExt cx="6946265" cy="4417695"/>
      </a:xfrm>
    </dsp:grpSpPr>
    <dsp:sp modelId="{411A0A2D-D530-4D70-AE7A-38917F60562A}">
      <dsp:nvSpPr>
        <dsp:cNvPr id="3" name="Rectangle 2"/>
        <dsp:cNvSpPr/>
      </dsp:nvSpPr>
      <dsp:spPr bwMode="white">
        <a:xfrm>
          <a:off x="1158276" y="2866"/>
          <a:ext cx="2208017" cy="1324810"/>
        </a:xfrm>
        <a:prstGeom prst="rect">
          <a:avLst/>
        </a:prstGeom>
        <a:blipFill rotWithShape="0">
          <a:blip r:embed="rId1"/>
          <a:srcRect/>
          <a:stretch>
            <a:fillRect t="-45000" b="-45000"/>
          </a:stretch>
        </a:blipFill>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000"/>
            <a:t>Roorkee</a:t>
          </a:r>
        </a:p>
      </dsp:txBody>
      <dsp:txXfrm>
        <a:off x="1158276" y="2866"/>
        <a:ext cx="2208017" cy="1324810"/>
      </dsp:txXfrm>
    </dsp:sp>
    <dsp:sp modelId="{1A9B8784-2807-4A00-8EC1-C55DD1F708FE}">
      <dsp:nvSpPr>
        <dsp:cNvPr id="4" name="Rectangle 3"/>
        <dsp:cNvSpPr/>
      </dsp:nvSpPr>
      <dsp:spPr bwMode="white">
        <a:xfrm>
          <a:off x="3587095" y="2866"/>
          <a:ext cx="2208017" cy="1324810"/>
        </a:xfrm>
        <a:prstGeom prst="rect">
          <a:avLst/>
        </a:prstGeom>
        <a:blipFill rotWithShape="0">
          <a:blip r:embed="rId2"/>
          <a:srcRect/>
          <a:stretch>
            <a:fillRect t="-40000" b="-40000"/>
          </a:stretch>
        </a:blipFill>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000"/>
            <a:t>Roorkee</a:t>
          </a:r>
        </a:p>
      </dsp:txBody>
      <dsp:txXfrm>
        <a:off x="3587095" y="2866"/>
        <a:ext cx="2208017" cy="1324810"/>
      </dsp:txXfrm>
    </dsp:sp>
    <dsp:sp modelId="{14E00F76-0D6B-4B51-B9EF-12EF6AC91901}">
      <dsp:nvSpPr>
        <dsp:cNvPr id="5" name="Rectangle 4"/>
        <dsp:cNvSpPr/>
      </dsp:nvSpPr>
      <dsp:spPr bwMode="white">
        <a:xfrm>
          <a:off x="1158276" y="1546442"/>
          <a:ext cx="2208017" cy="1324810"/>
        </a:xfrm>
        <a:prstGeom prst="rect">
          <a:avLst/>
        </a:prstGeom>
        <a:blipFill rotWithShape="0">
          <a:blip r:embed="rId3"/>
          <a:srcRect/>
          <a:stretch>
            <a:fillRect t="-43000" b="-43000"/>
          </a:stretch>
        </a:blipFill>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pPr>
          <a:r>
            <a:rPr lang="en-IN" sz="1000"/>
            <a:t>Roorkee</a:t>
          </a:r>
        </a:p>
      </dsp:txBody>
      <dsp:txXfrm>
        <a:off x="1158276" y="1546442"/>
        <a:ext cx="2208017" cy="1324810"/>
      </dsp:txXfrm>
    </dsp:sp>
    <dsp:sp modelId="{F33F9100-EC8A-4C04-8AE9-B057384F4432}">
      <dsp:nvSpPr>
        <dsp:cNvPr id="6" name="Rectangle 5"/>
        <dsp:cNvSpPr/>
      </dsp:nvSpPr>
      <dsp:spPr bwMode="white">
        <a:xfrm>
          <a:off x="3587095" y="1546442"/>
          <a:ext cx="2208017" cy="1324810"/>
        </a:xfrm>
        <a:prstGeom prst="rect">
          <a:avLst/>
        </a:prstGeom>
        <a:blipFill rotWithShape="0">
          <a:blip r:embed="rId4"/>
          <a:srcRect/>
          <a:stretch>
            <a:fillRect l="-42000" r="-42000"/>
          </a:stretch>
        </a:blipFill>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1000" b="1"/>
            <a:t>Saharanpur</a:t>
          </a:r>
          <a:endParaRPr lang="en-IN" sz="1000"/>
        </a:p>
      </dsp:txBody>
      <dsp:txXfrm>
        <a:off x="3587095" y="1546442"/>
        <a:ext cx="2208017" cy="1324810"/>
      </dsp:txXfrm>
    </dsp:sp>
    <dsp:sp modelId="{3DCDA8B8-E318-4C12-B253-A4B870B60B1E}">
      <dsp:nvSpPr>
        <dsp:cNvPr id="7" name="Rectangle 6"/>
        <dsp:cNvSpPr/>
      </dsp:nvSpPr>
      <dsp:spPr bwMode="white">
        <a:xfrm>
          <a:off x="1158276" y="3090019"/>
          <a:ext cx="2208017" cy="1324810"/>
        </a:xfrm>
        <a:prstGeom prst="rect">
          <a:avLst/>
        </a:prstGeom>
        <a:blipFill rotWithShape="0">
          <a:blip r:embed="rId5"/>
          <a:srcRect/>
          <a:stretch>
            <a:fillRect l="-63000" r="-63000"/>
          </a:stretch>
        </a:blipFill>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1000" b="1"/>
            <a:t>Saharanpur</a:t>
          </a:r>
          <a:endParaRPr lang="en-IN" sz="1000"/>
        </a:p>
      </dsp:txBody>
      <dsp:txXfrm>
        <a:off x="1158276" y="3090019"/>
        <a:ext cx="2208017" cy="1324810"/>
      </dsp:txXfrm>
    </dsp:sp>
    <dsp:sp modelId="{E68A8154-CF1C-439C-A862-C84197357EBF}">
      <dsp:nvSpPr>
        <dsp:cNvPr id="8" name="Rectangle 7"/>
        <dsp:cNvSpPr/>
      </dsp:nvSpPr>
      <dsp:spPr bwMode="white">
        <a:xfrm>
          <a:off x="3587095" y="3090019"/>
          <a:ext cx="2208017" cy="1324810"/>
        </a:xfrm>
        <a:prstGeom prst="rect">
          <a:avLst/>
        </a:prstGeom>
        <a:blipFill rotWithShape="0">
          <a:blip r:embed="rId6">
            <a:extLst>
              <a:ext uri="{28A0092B-C50C-407E-A947-70E740481C1C}">
                <a14:useLocalDpi xmlns:a14="http://schemas.microsoft.com/office/drawing/2010/main" val="0"/>
              </a:ext>
            </a:extLst>
          </a:blip>
          <a:srcRect/>
          <a:stretch>
            <a:fillRect l="-66000" r="-66000"/>
          </a:stretch>
        </a:blipFill>
      </dsp:spPr>
      <dsp:style>
        <a:lnRef idx="2">
          <a:schemeClr val="lt1"/>
        </a:lnRef>
        <a:fillRef idx="1">
          <a:schemeClr val="accent1"/>
        </a:fillRef>
        <a:effectRef idx="0">
          <a:scrgbClr r="0" g="0" b="0"/>
        </a:effectRef>
        <a:fontRef idx="minor">
          <a:schemeClr val="lt1"/>
        </a:fontRef>
      </dsp:style>
      <dsp:txBody>
        <a:bodyPr lIns="38100" tIns="38100" rIns="38100" bIns="38100" anchor="ctr"/>
        <a:lstStyle>
          <a:lvl1pPr algn="ctr">
            <a:defRPr sz="6500"/>
          </a:lvl1pPr>
          <a:lvl2pPr marL="285750" indent="-285750" algn="ctr">
            <a:defRPr sz="5000"/>
          </a:lvl2pPr>
          <a:lvl3pPr marL="571500" indent="-285750" algn="ctr">
            <a:defRPr sz="5000"/>
          </a:lvl3pPr>
          <a:lvl4pPr marL="857250" indent="-285750" algn="ctr">
            <a:defRPr sz="5000"/>
          </a:lvl4pPr>
          <a:lvl5pPr marL="1143000" indent="-285750" algn="ctr">
            <a:defRPr sz="5000"/>
          </a:lvl5pPr>
          <a:lvl6pPr marL="1428750" indent="-285750" algn="ctr">
            <a:defRPr sz="5000"/>
          </a:lvl6pPr>
          <a:lvl7pPr marL="1714500" indent="-285750" algn="ctr">
            <a:defRPr sz="5000"/>
          </a:lvl7pPr>
          <a:lvl8pPr marL="2000250" indent="-285750" algn="ctr">
            <a:defRPr sz="5000"/>
          </a:lvl8pPr>
          <a:lvl9pPr marL="2286000" indent="-285750" algn="ctr">
            <a:defRPr sz="5000"/>
          </a:lvl9pPr>
        </a:lstStyle>
        <a:p>
          <a:pPr lvl="0">
            <a:lnSpc>
              <a:spcPct val="100000"/>
            </a:lnSpc>
            <a:spcBef>
              <a:spcPct val="0"/>
            </a:spcBef>
            <a:spcAft>
              <a:spcPct val="35000"/>
            </a:spcAft>
            <a:buNone/>
          </a:pPr>
          <a:r>
            <a:rPr lang="en-US" sz="1000" b="1"/>
            <a:t>Saharanpur</a:t>
          </a:r>
          <a:endParaRPr lang="en-IN" sz="1000"/>
        </a:p>
      </dsp:txBody>
      <dsp:txXfrm>
        <a:off x="3587095" y="3090019"/>
        <a:ext cx="2208017" cy="1324810"/>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alg type="conn">
                            <dgm:param type="dim" val="1D"/>
                            <dgm:param type="endSty" val="noArr"/>
                            <dgm:param type="connRout" val="bend"/>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dim" val="1D"/>
                                <dgm:param type="endSty" val="noArr"/>
                                <dgm:param type="connRout" val="bend"/>
                                <dgm:param type="begPts" val="bCtr"/>
                                <dgm:param type="endPts" val="midL midR"/>
                              </dgm:alg>
                            </dgm:if>
                            <dgm:else name="Name49">
                              <dgm:alg type="conn">
                                <dgm:param type="srcNode" val="rootConnector1"/>
                                <dgm:param type="dim" val="1D"/>
                                <dgm:param type="endSty" val="noArr"/>
                                <dgm:param type="connRout" val="bend"/>
                                <dgm:param type="begPts" val="bCtr"/>
                                <dgm:param type="endPts" val="midL midR"/>
                              </dgm:alg>
                            </dgm:else>
                          </dgm:choose>
                        </dgm:if>
                        <dgm:else name="Name50">
                          <dgm:choose name="Name51">
                            <dgm:if name="Name52" axis="par ch" ptType="node asst" func="cnt" op="gte" val="1">
                              <dgm:alg type="conn">
                                <dgm:param type="dim" val="1D"/>
                                <dgm:param type="endSty" val="noArr"/>
                                <dgm:param type="connRout" val="bend"/>
                                <dgm:param type="begPts" val="bCtr"/>
                                <dgm:param type="endPts" val="midL midR"/>
                              </dgm:alg>
                            </dgm:if>
                            <dgm:else name="Name53">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linDir" val="fromT"/>
                        <dgm:param type="chAlign" val="r"/>
                      </dgm:alg>
                    </dgm:if>
                    <dgm:if name="Name73" func="var" arg="hierBranch" op="equ" val="r">
                      <dgm:alg type="hierChild">
                        <dgm:param type="linDir" val="fromT"/>
                        <dgm:param type="chAlign" val="l"/>
                      </dgm:alg>
                    </dgm:if>
                    <dgm:if name="Name74" func="var" arg="hierBranch" op="equ" val="hang">
                      <dgm:choose name="Name75">
                        <dgm:if name="Name76" func="var" arg="dir" op="equ" val="norm">
                          <dgm:alg type="hierChild">
                            <dgm:param type="linDir" val="fromL"/>
                            <dgm:param type="chAlign" val="l"/>
                            <dgm:param type="secLinDir" val="fromT"/>
                            <dgm:param type="secChAlign" val="t"/>
                          </dgm:alg>
                        </dgm:if>
                        <dgm:else name="Name77">
                          <dgm:alg type="hierChild">
                            <dgm:param type="linDir" val="fromR"/>
                            <dgm:param type="chAlign" val="l"/>
                            <dgm:param type="secLinDir" val="fromT"/>
                            <dgm:param type="secChAlign" val="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linDir" val="fromL"/>
                        <dgm:param type="chAlign" val="l"/>
                        <dgm:param type="secLinDir" val="fromT"/>
                        <dgm:param type="secChAlign" val="t"/>
                      </dgm:alg>
                    </dgm:if>
                    <dgm:else name="Name90">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linDir" val="fromL"/>
                  <dgm:param type="chAlign" val="l"/>
                  <dgm:param type="secLinDir" val="fromT"/>
                  <dgm:param type="secChAlign" val="t"/>
                </dgm:alg>
              </dgm:if>
              <dgm:else name="Name94">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linDir" val="fromT"/>
                        <dgm:param type="chAlign" val="r"/>
                      </dgm:alg>
                    </dgm:if>
                    <dgm:if name="Name111" func="var" arg="hierBranch" op="equ" val="r">
                      <dgm:alg type="hierChild">
                        <dgm:param type="linDir" val="fromT"/>
                        <dgm:param type="chAlign" val="l"/>
                      </dgm:alg>
                    </dgm:if>
                    <dgm:if name="Name112" func="var" arg="hierBranch" op="equ" val="hang">
                      <dgm:choose name="Name113">
                        <dgm:if name="Name114" func="var" arg="dir" op="equ" val="norm">
                          <dgm:alg type="hierChild">
                            <dgm:param type="linDir" val="fromL"/>
                            <dgm:param type="chAlign" val="l"/>
                            <dgm:param type="secLinDir" val="fromT"/>
                            <dgm:param type="secChAlign" val="t"/>
                          </dgm:alg>
                        </dgm:if>
                        <dgm:else name="Name115">
                          <dgm:alg type="hierChild">
                            <dgm:param type="linDir" val="fromR"/>
                            <dgm:param type="chAlign" val="l"/>
                            <dgm:param type="secLinDir" val="fromT"/>
                            <dgm:param type="secChAlign" val="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linDir" val="fromL"/>
                        <dgm:param type="chAlign" val="l"/>
                        <dgm:param type="secLinDir" val="fromT"/>
                        <dgm:param type="secChAlign" val="t"/>
                      </dgm:alg>
                    </dgm:if>
                    <dgm:else name="Name12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off" val="ctr"/>
          <dgm:param type="contDir" val="sameDir"/>
          <dgm:param type="grDir" val="tL"/>
          <dgm:param type="flowDir" val="row"/>
        </dgm:alg>
      </dgm:if>
      <dgm:else name="Name2">
        <dgm:alg type="snake">
          <dgm:param type="off" val="ctr"/>
          <dgm:param type="contDir" val="sameDir"/>
          <dgm:param type="grDir" val="tR"/>
          <dgm:param type="flowDir" val="row"/>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alig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asst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1">
        <a:scrgbClr r="0" g="0" b="0"/>
      </a:effectRef>
      <a:fontRef idx="minor"/>
    </dgm:style>
  </dgm:styleLbl>
  <dgm:styleLbl name="con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1">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0">
        <a:scrgbClr r="0" g="0" b="0"/>
      </a:lnRef>
      <a:fillRef idx="1">
        <a:scrgbClr r="0" g="0" b="0"/>
      </a:fillRef>
      <a:effectRef idx="2">
        <a:scrgbClr r="0" g="0" b="0"/>
      </a:effectRef>
      <a:fontRef idx="minor"/>
    </dgm:style>
  </dgm:styleLbl>
  <dgm:styleLbl name="fgShp">
    <dgm:scene3d>
      <a:camera prst="orthographicFront"/>
      <a:lightRig rig="threePt" dir="t"/>
    </dgm:scene3d>
    <dgm:txPr/>
    <dgm:style>
      <a:lnRef idx="0">
        <a:scrgbClr r="0" g="0" b="0"/>
      </a:lnRef>
      <a:fillRef idx="3">
        <a:scrgbClr r="0" g="0" b="0"/>
      </a:fillRef>
      <a:effectRef idx="2">
        <a:scrgbClr r="0" g="0" b="0"/>
      </a:effectRef>
      <a:fontRef idx="minor"/>
    </dgm:style>
  </dgm:styleLbl>
  <dgm:styleLbl name="fg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node0">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1">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txPr/>
    <dgm:style>
      <a:lnRef idx="1">
        <a:scrgbClr r="0" g="0" b="0"/>
      </a:lnRef>
      <a:fillRef idx="3">
        <a:scrgbClr r="0" g="0" b="0"/>
      </a:fillRef>
      <a:effectRef idx="2">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3">
        <a:scrgbClr r="0" g="0" b="0"/>
      </a:fillRef>
      <a:effectRef idx="2">
        <a:scrgbClr r="0" g="0" b="0"/>
      </a:effectRef>
      <a:fontRef idx="minor">
        <a:schemeClr val="lt1"/>
      </a:fontRef>
    </dgm:style>
  </dgm:styleLbl>
  <dgm:styleLbl name="solid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0">
        <a:scrgbClr r="0" g="0" b="0"/>
      </a:lnRef>
      <a:fillRef idx="3">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CC1EE7-BD59-4C49-B0A2-F50057F1D252}">
  <ds:schemaRefs/>
</ds:datastoreItem>
</file>

<file path=docProps/app.xml><?xml version="1.0" encoding="utf-8"?>
<Properties xmlns="http://schemas.openxmlformats.org/officeDocument/2006/extended-properties" xmlns:vt="http://schemas.openxmlformats.org/officeDocument/2006/docPropsVTypes">
  <Template>Normal</Template>
  <Pages>11</Pages>
  <Words>1723</Words>
  <Characters>10706</Characters>
  <Lines>89</Lines>
  <Paragraphs>25</Paragraphs>
  <TotalTime>841</TotalTime>
  <ScaleCrop>false</ScaleCrop>
  <LinksUpToDate>false</LinksUpToDate>
  <CharactersWithSpaces>12307</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2026-07-13T05:07:00Z</dcterms:created>
  <dc:creator>Arjun kathait</dc:creator>
  <cp:lastModifiedBy>hp</cp:lastModifiedBy>
  <cp:lastPrinted>2026-07-20T04:20:57Z</cp:lastPrinted>
  <dcterms:modified xsi:type="dcterms:W3CDTF">2026-07-20T06:10:38Z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eyJoZGlkIjoiN2E3MWIzNWRkN2NhMThlNDg2OWFkOWE1Nzg2YmJlMDkifQ==</vt:lpwstr>
  </property>
  <property fmtid="{D5CDD505-2E9C-101B-9397-08002B2CF9AE}" pid="3" name="KSOProductBuildVer">
    <vt:lpwstr>1033-12.1.0.27458</vt:lpwstr>
  </property>
  <property fmtid="{D5CDD505-2E9C-101B-9397-08002B2CF9AE}" pid="4" name="ICV">
    <vt:lpwstr>9789347DC5544F4CA5BEA0A077AC8E3B_12</vt:lpwstr>
  </property>
</Properties>
</file>